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6056B004" w:rsidR="00252563" w:rsidRPr="003B6C66" w:rsidRDefault="005067D8">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 #1</w:t>
      </w:r>
      <w:r w:rsidR="00763662">
        <w:rPr>
          <w:rFonts w:ascii="Arial" w:hAnsi="Arial" w:cs="Arial"/>
          <w:b/>
          <w:bCs/>
          <w:sz w:val="22"/>
          <w:szCs w:val="22"/>
        </w:rPr>
        <w:t>10</w:t>
      </w:r>
      <w:r w:rsidRPr="00B4293F">
        <w:rPr>
          <w:rFonts w:ascii="Arial" w:hAnsi="Arial" w:cs="Arial"/>
          <w:b/>
          <w:bCs/>
          <w:sz w:val="22"/>
          <w:szCs w:val="22"/>
        </w:rPr>
        <w:tab/>
      </w:r>
      <w:r w:rsidR="00B4293F" w:rsidRPr="00B4293F">
        <w:rPr>
          <w:rFonts w:ascii="Arial" w:hAnsi="Arial" w:cs="Arial"/>
          <w:b/>
          <w:bCs/>
          <w:sz w:val="22"/>
          <w:szCs w:val="22"/>
        </w:rPr>
        <w:t>bis-e</w:t>
      </w:r>
      <w:r w:rsidRPr="00B4293F">
        <w:rPr>
          <w:rFonts w:ascii="Arial" w:hAnsi="Arial" w:cs="Arial"/>
          <w:b/>
          <w:bCs/>
          <w:sz w:val="22"/>
          <w:szCs w:val="22"/>
        </w:rPr>
        <w:t xml:space="preserve">                                                                               </w:t>
      </w:r>
      <w:r w:rsidR="004B340D" w:rsidRPr="00B4293F">
        <w:rPr>
          <w:rFonts w:ascii="Arial" w:hAnsi="Arial" w:cs="Arial"/>
          <w:b/>
          <w:bCs/>
          <w:sz w:val="22"/>
          <w:szCs w:val="22"/>
        </w:rPr>
        <w:t xml:space="preserve">      </w:t>
      </w:r>
      <w:r w:rsidR="008C47D2" w:rsidRPr="00B4293F">
        <w:rPr>
          <w:rFonts w:ascii="Arial" w:hAnsi="Arial" w:cs="Arial"/>
          <w:b/>
          <w:bCs/>
          <w:sz w:val="22"/>
          <w:szCs w:val="22"/>
        </w:rPr>
        <w:t xml:space="preserve">   </w:t>
      </w:r>
      <w:r w:rsidR="00A61E51" w:rsidRPr="00A61E51">
        <w:rPr>
          <w:rFonts w:ascii="Arial" w:eastAsia="MS Mincho" w:hAnsi="Arial" w:cs="Arial"/>
          <w:b/>
          <w:bCs/>
          <w:sz w:val="22"/>
          <w:szCs w:val="22"/>
        </w:rPr>
        <w:t>R1-22</w:t>
      </w:r>
      <w:r w:rsidR="00A61E51" w:rsidRPr="00433AB1">
        <w:rPr>
          <w:rFonts w:ascii="Arial" w:eastAsia="MS Mincho" w:hAnsi="Arial" w:cs="Arial"/>
          <w:b/>
          <w:bCs/>
          <w:sz w:val="22"/>
          <w:szCs w:val="22"/>
        </w:rPr>
        <w:t>0</w:t>
      </w:r>
      <w:r w:rsidR="00433AB1" w:rsidRPr="00433AB1">
        <w:rPr>
          <w:rFonts w:ascii="Arial" w:eastAsia="MS Mincho" w:hAnsi="Arial" w:cs="Arial"/>
          <w:b/>
          <w:bCs/>
          <w:sz w:val="22"/>
          <w:szCs w:val="22"/>
        </w:rPr>
        <w:t>8662</w:t>
      </w:r>
      <w:r w:rsidR="00A61E51" w:rsidRPr="00A61E51" w:rsidDel="00A61E51">
        <w:rPr>
          <w:rFonts w:ascii="Arial" w:eastAsia="MS Mincho" w:hAnsi="Arial" w:cs="Arial"/>
          <w:b/>
          <w:bCs/>
          <w:sz w:val="22"/>
          <w:szCs w:val="22"/>
          <w:highlight w:val="yellow"/>
        </w:rPr>
        <w:t xml:space="preserve"> </w:t>
      </w:r>
    </w:p>
    <w:bookmarkEnd w:id="0"/>
    <w:bookmarkEnd w:id="1"/>
    <w:p w14:paraId="2C5DCCDB" w14:textId="067B27E3" w:rsidR="00252563" w:rsidRPr="003B6C66" w:rsidRDefault="00477D10">
      <w:pPr>
        <w:tabs>
          <w:tab w:val="center" w:pos="4536"/>
          <w:tab w:val="right" w:pos="9072"/>
        </w:tabs>
        <w:spacing w:before="120"/>
        <w:rPr>
          <w:rFonts w:ascii="Arial" w:hAnsi="Arial" w:cs="Arial"/>
          <w:b/>
          <w:bCs/>
          <w:sz w:val="22"/>
          <w:szCs w:val="22"/>
        </w:rPr>
      </w:pPr>
      <w:r w:rsidRPr="00477D10">
        <w:rPr>
          <w:rFonts w:ascii="Arial" w:eastAsia="MS Mincho" w:hAnsi="Arial" w:cs="Arial"/>
          <w:b/>
          <w:bCs/>
          <w:sz w:val="22"/>
          <w:szCs w:val="22"/>
          <w:lang w:eastAsia="ja-JP"/>
        </w:rPr>
        <w:t>e-Meeting, October 10</w:t>
      </w:r>
      <w:r w:rsidRPr="00744930">
        <w:rPr>
          <w:rFonts w:ascii="Arial" w:eastAsia="MS Mincho" w:hAnsi="Arial" w:cs="Arial"/>
          <w:b/>
          <w:bCs/>
          <w:sz w:val="22"/>
          <w:szCs w:val="22"/>
          <w:vertAlign w:val="superscript"/>
          <w:lang w:eastAsia="ja-JP"/>
        </w:rPr>
        <w:t>th</w:t>
      </w:r>
      <w:r w:rsidRPr="00477D10">
        <w:rPr>
          <w:rFonts w:ascii="Arial" w:eastAsia="MS Mincho" w:hAnsi="Arial" w:cs="Arial"/>
          <w:b/>
          <w:bCs/>
          <w:sz w:val="22"/>
          <w:szCs w:val="22"/>
          <w:lang w:eastAsia="ja-JP"/>
        </w:rPr>
        <w:t xml:space="preserve"> </w:t>
      </w:r>
      <w:r w:rsidR="00744930">
        <w:rPr>
          <w:rFonts w:ascii="Arial" w:eastAsia="MS Mincho" w:hAnsi="Arial" w:cs="Arial"/>
          <w:b/>
          <w:bCs/>
          <w:sz w:val="22"/>
          <w:szCs w:val="22"/>
          <w:lang w:eastAsia="ja-JP"/>
        </w:rPr>
        <w:t>-</w:t>
      </w:r>
      <w:r w:rsidRPr="00477D10">
        <w:rPr>
          <w:rFonts w:ascii="Arial" w:eastAsia="MS Mincho" w:hAnsi="Arial" w:cs="Arial"/>
          <w:b/>
          <w:bCs/>
          <w:sz w:val="22"/>
          <w:szCs w:val="22"/>
          <w:lang w:eastAsia="ja-JP"/>
        </w:rPr>
        <w:t xml:space="preserve"> 19</w:t>
      </w:r>
      <w:r w:rsidRPr="00744930">
        <w:rPr>
          <w:rFonts w:ascii="Arial" w:eastAsia="MS Mincho" w:hAnsi="Arial" w:cs="Arial"/>
          <w:b/>
          <w:bCs/>
          <w:sz w:val="22"/>
          <w:szCs w:val="22"/>
          <w:vertAlign w:val="superscript"/>
          <w:lang w:eastAsia="ja-JP"/>
        </w:rPr>
        <w:t>th</w:t>
      </w:r>
      <w:r w:rsidRPr="00477D10">
        <w:rPr>
          <w:rFonts w:ascii="Arial" w:eastAsia="MS Mincho" w:hAnsi="Arial" w:cs="Arial"/>
          <w:b/>
          <w:bCs/>
          <w:sz w:val="22"/>
          <w:szCs w:val="22"/>
          <w:lang w:eastAsia="ja-JP"/>
        </w:rPr>
        <w:t>, 2022</w:t>
      </w:r>
    </w:p>
    <w:p w14:paraId="2588BF02" w14:textId="77777777" w:rsidR="00252563" w:rsidRDefault="00252563">
      <w:pPr>
        <w:pStyle w:val="Header"/>
        <w:spacing w:before="120"/>
        <w:rPr>
          <w:rFonts w:eastAsiaTheme="minorEastAsia" w:cs="Arial"/>
          <w:lang w:eastAsia="zh-CN"/>
        </w:rPr>
      </w:pPr>
    </w:p>
    <w:p w14:paraId="0A147437" w14:textId="77777777" w:rsidR="00252563" w:rsidRDefault="005067D8">
      <w:pPr>
        <w:pStyle w:val="Header"/>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14:paraId="4DBB1634" w14:textId="1A59D801"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r>
      <w:r w:rsidR="00AD2C8E" w:rsidRPr="00AD2C8E">
        <w:rPr>
          <w:rFonts w:cs="Arial"/>
          <w:sz w:val="22"/>
        </w:rPr>
        <w:t>Discussions on coverage enhancement for NR NTN</w:t>
      </w:r>
    </w:p>
    <w:p w14:paraId="1D4FB9E3" w14:textId="25DDB5BB"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2550E7">
        <w:rPr>
          <w:rFonts w:cs="Arial"/>
          <w:sz w:val="22"/>
        </w:rPr>
        <w:t>9</w:t>
      </w:r>
      <w:r>
        <w:rPr>
          <w:rFonts w:cs="Arial"/>
          <w:sz w:val="22"/>
        </w:rPr>
        <w:t>.</w:t>
      </w:r>
      <w:r w:rsidR="002550E7">
        <w:rPr>
          <w:rFonts w:cs="Arial"/>
          <w:sz w:val="22"/>
        </w:rPr>
        <w:t>1</w:t>
      </w:r>
      <w:r w:rsidR="00107466">
        <w:rPr>
          <w:rFonts w:cs="Arial"/>
          <w:sz w:val="22"/>
        </w:rPr>
        <w:t>1</w:t>
      </w:r>
      <w:r>
        <w:rPr>
          <w:rFonts w:cs="Arial"/>
          <w:sz w:val="22"/>
        </w:rPr>
        <w:t>.1</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5B477B6C" w14:textId="77777777" w:rsidR="00A4467B" w:rsidRDefault="000444D1" w:rsidP="008D2A8E">
      <w:pPr>
        <w:spacing w:before="120"/>
        <w:rPr>
          <w:bCs/>
        </w:rPr>
      </w:pPr>
      <w:r w:rsidRPr="00134B7D">
        <w:rPr>
          <w:bCs/>
        </w:rPr>
        <w:t xml:space="preserve">The </w:t>
      </w:r>
      <w:r w:rsidR="00BE6A29">
        <w:rPr>
          <w:bCs/>
        </w:rPr>
        <w:t xml:space="preserve">following </w:t>
      </w:r>
      <w:r w:rsidRPr="00134B7D">
        <w:rPr>
          <w:bCs/>
        </w:rPr>
        <w:t xml:space="preserve">Rel-18 NTN </w:t>
      </w:r>
      <w:r w:rsidR="00684400">
        <w:rPr>
          <w:bCs/>
        </w:rPr>
        <w:t xml:space="preserve">coverage enhancement related </w:t>
      </w:r>
      <w:r w:rsidRPr="00134B7D">
        <w:rPr>
          <w:bCs/>
        </w:rPr>
        <w:t xml:space="preserve">objectives </w:t>
      </w:r>
      <w:r w:rsidR="00684400">
        <w:rPr>
          <w:bCs/>
        </w:rPr>
        <w:t xml:space="preserve">have been </w:t>
      </w:r>
      <w:r w:rsidR="00BF2191">
        <w:rPr>
          <w:bCs/>
        </w:rPr>
        <w:t xml:space="preserve">agreed in RAN#97 as is captured </w:t>
      </w:r>
      <w:r w:rsidR="00BE6A29">
        <w:rPr>
          <w:bCs/>
        </w:rPr>
        <w:t>in</w:t>
      </w:r>
      <w:r w:rsidR="00827181">
        <w:rPr>
          <w:bCs/>
        </w:rPr>
        <w:t xml:space="preserve"> </w:t>
      </w:r>
      <w:r w:rsidR="00827181">
        <w:rPr>
          <w:bCs/>
        </w:rPr>
        <w:fldChar w:fldCharType="begin"/>
      </w:r>
      <w:r w:rsidR="00827181">
        <w:rPr>
          <w:bCs/>
        </w:rPr>
        <w:instrText xml:space="preserve"> REF _Ref101885779 \n \h </w:instrText>
      </w:r>
      <w:r w:rsidR="00827181">
        <w:rPr>
          <w:bCs/>
        </w:rPr>
      </w:r>
      <w:r w:rsidR="00827181">
        <w:rPr>
          <w:bCs/>
        </w:rPr>
        <w:fldChar w:fldCharType="separate"/>
      </w:r>
      <w:r w:rsidR="00827181">
        <w:rPr>
          <w:bCs/>
        </w:rPr>
        <w:t>[1]</w:t>
      </w:r>
      <w:r w:rsidR="00827181">
        <w:rPr>
          <w:bCs/>
        </w:rPr>
        <w:fldChar w:fldCharType="end"/>
      </w:r>
      <w:r w:rsidR="00684400">
        <w:rPr>
          <w:bCs/>
        </w:rPr>
        <w:t>, which</w:t>
      </w:r>
      <w:r w:rsidR="00827181">
        <w:rPr>
          <w:bCs/>
        </w:rPr>
        <w:t xml:space="preserve"> </w:t>
      </w:r>
      <w:r w:rsidRPr="00134B7D">
        <w:rPr>
          <w:bCs/>
        </w:rPr>
        <w:t>focus</w:t>
      </w:r>
      <w:r w:rsidR="00514B31">
        <w:rPr>
          <w:bCs/>
        </w:rPr>
        <w:t>es</w:t>
      </w:r>
      <w:r w:rsidR="0063335D">
        <w:rPr>
          <w:bCs/>
        </w:rPr>
        <w:t xml:space="preserve"> more</w:t>
      </w:r>
      <w:r w:rsidRPr="00134B7D">
        <w:rPr>
          <w:bCs/>
        </w:rPr>
        <w:t xml:space="preserve"> on the applicability of </w:t>
      </w:r>
      <w:r w:rsidR="006B2426">
        <w:rPr>
          <w:bCs/>
        </w:rPr>
        <w:t>introducing</w:t>
      </w:r>
      <w:r w:rsidRPr="00134B7D">
        <w:rPr>
          <w:bCs/>
        </w:rPr>
        <w:t xml:space="preserve"> the solutions developed by general NR coverage enhancement </w:t>
      </w:r>
      <w:r w:rsidR="00FC53CF">
        <w:rPr>
          <w:bCs/>
        </w:rPr>
        <w:t xml:space="preserve">work item </w:t>
      </w:r>
      <w:r w:rsidRPr="00134B7D">
        <w:rPr>
          <w:bCs/>
        </w:rPr>
        <w:t xml:space="preserve">to NTN, and identifying potential issues and enhancements if necessary, considering the NTN characteristics including large propagation delay and satellite movement. </w:t>
      </w:r>
    </w:p>
    <w:p w14:paraId="2A1FE86D" w14:textId="702A4E43" w:rsidR="000444D1" w:rsidRPr="00134B7D" w:rsidRDefault="004D5274" w:rsidP="008D2A8E">
      <w:pPr>
        <w:spacing w:before="120"/>
        <w:rPr>
          <w:bCs/>
        </w:rPr>
      </w:pPr>
      <w:r>
        <w:rPr>
          <w:bCs/>
        </w:rPr>
        <w:t>It should be noted</w:t>
      </w:r>
      <w:r w:rsidR="00D323FA">
        <w:rPr>
          <w:bCs/>
        </w:rPr>
        <w:t xml:space="preserve"> that for other enhancements not mentioned in this WID, e.g. PRACH repetition, o</w:t>
      </w:r>
      <w:r w:rsidR="00380C20" w:rsidRPr="00134B7D">
        <w:rPr>
          <w:bCs/>
        </w:rPr>
        <w:t xml:space="preserve">nly NTN-specific characteristics are </w:t>
      </w:r>
      <w:r w:rsidR="00956FE6">
        <w:rPr>
          <w:bCs/>
        </w:rPr>
        <w:t xml:space="preserve">expected to </w:t>
      </w:r>
      <w:r w:rsidR="00380C20" w:rsidRPr="00134B7D">
        <w:rPr>
          <w:bCs/>
        </w:rPr>
        <w:t xml:space="preserve">be </w:t>
      </w:r>
      <w:r w:rsidR="00B94880">
        <w:rPr>
          <w:bCs/>
        </w:rPr>
        <w:t>studied</w:t>
      </w:r>
      <w:r w:rsidR="00380C20" w:rsidRPr="00134B7D">
        <w:rPr>
          <w:bCs/>
        </w:rPr>
        <w:t xml:space="preserve"> in this </w:t>
      </w:r>
      <w:r w:rsidR="00693425">
        <w:rPr>
          <w:bCs/>
        </w:rPr>
        <w:t xml:space="preserve">NTN </w:t>
      </w:r>
      <w:r w:rsidR="00380C20" w:rsidRPr="00134B7D">
        <w:rPr>
          <w:bCs/>
        </w:rPr>
        <w:t>coverage enhancement work</w:t>
      </w:r>
      <w:r w:rsidR="00B94880">
        <w:rPr>
          <w:bCs/>
        </w:rPr>
        <w:t xml:space="preserve"> in a late state</w:t>
      </w:r>
      <w:r w:rsidR="00380C20" w:rsidRPr="00134B7D">
        <w:rPr>
          <w:bCs/>
        </w:rPr>
        <w:t>,</w:t>
      </w:r>
      <w:r w:rsidR="00FF673B">
        <w:rPr>
          <w:bCs/>
        </w:rPr>
        <w:t xml:space="preserve"> and</w:t>
      </w:r>
      <w:r w:rsidR="00380C20" w:rsidRPr="00134B7D">
        <w:rPr>
          <w:bCs/>
        </w:rPr>
        <w:t xml:space="preserve"> it should be </w:t>
      </w:r>
      <w:r w:rsidR="006825C8">
        <w:rPr>
          <w:bCs/>
        </w:rPr>
        <w:t>studied in</w:t>
      </w:r>
      <w:r w:rsidR="00380C20" w:rsidRPr="00134B7D">
        <w:rPr>
          <w:bCs/>
        </w:rPr>
        <w:t xml:space="preserve"> UL </w:t>
      </w:r>
      <w:r w:rsidR="0054486D">
        <w:rPr>
          <w:bCs/>
        </w:rPr>
        <w:t xml:space="preserve">coverage </w:t>
      </w:r>
      <w:r w:rsidR="00380C20" w:rsidRPr="00134B7D">
        <w:rPr>
          <w:bCs/>
        </w:rPr>
        <w:t xml:space="preserve">enhancement </w:t>
      </w:r>
      <w:r w:rsidR="0054486D">
        <w:rPr>
          <w:bCs/>
        </w:rPr>
        <w:t>work item</w:t>
      </w:r>
      <w:r w:rsidR="006825C8">
        <w:rPr>
          <w:bCs/>
        </w:rPr>
        <w:t xml:space="preserve"> first</w:t>
      </w:r>
      <w:r w:rsidR="00380C20" w:rsidRPr="00134B7D">
        <w:rPr>
          <w:bCs/>
        </w:rPr>
        <w:t>.</w:t>
      </w:r>
    </w:p>
    <w:tbl>
      <w:tblPr>
        <w:tblStyle w:val="TableGrid"/>
        <w:tblW w:w="0" w:type="auto"/>
        <w:jc w:val="center"/>
        <w:tblLook w:val="04A0" w:firstRow="1" w:lastRow="0" w:firstColumn="1" w:lastColumn="0" w:noHBand="0" w:noVBand="1"/>
      </w:tblPr>
      <w:tblGrid>
        <w:gridCol w:w="9438"/>
      </w:tblGrid>
      <w:tr w:rsidR="0058331C" w14:paraId="18EA4540" w14:textId="77777777" w:rsidTr="0031525D">
        <w:trPr>
          <w:trHeight w:val="5457"/>
          <w:jc w:val="center"/>
        </w:trPr>
        <w:tc>
          <w:tcPr>
            <w:tcW w:w="9438" w:type="dxa"/>
          </w:tcPr>
          <w:p w14:paraId="4DE982A1" w14:textId="62D1B0A8" w:rsidR="00380C20" w:rsidRPr="00E91176" w:rsidRDefault="00380C20" w:rsidP="0031525D">
            <w:pPr>
              <w:spacing w:beforeLines="0" w:before="0" w:after="0"/>
              <w:rPr>
                <w:bCs/>
              </w:rPr>
            </w:pPr>
            <w:r w:rsidRPr="00E91176">
              <w:rPr>
                <w:bCs/>
              </w:rPr>
              <w:t xml:space="preserve">The following reference scenario is considered for the definition of </w:t>
            </w:r>
            <w:r>
              <w:rPr>
                <w:bCs/>
              </w:rPr>
              <w:t xml:space="preserve">uplink </w:t>
            </w:r>
            <w:r w:rsidRPr="00E91176">
              <w:rPr>
                <w:bCs/>
              </w:rPr>
              <w:t xml:space="preserve">coverage enhancements for NTN: parameter set-1 for LEO-1200 satellite operating at Line of Sight (LOS) and commercial smartphones with -5.5 </w:t>
            </w:r>
            <w:proofErr w:type="spellStart"/>
            <w:r w:rsidRPr="00E91176">
              <w:rPr>
                <w:bCs/>
              </w:rPr>
              <w:t>dBi</w:t>
            </w:r>
            <w:proofErr w:type="spellEnd"/>
            <w:r w:rsidRPr="00E91176">
              <w:rPr>
                <w:bCs/>
              </w:rPr>
              <w:t xml:space="preserve"> antenna gain and 3 dB </w:t>
            </w:r>
            <w:r w:rsidR="000318E1" w:rsidRPr="00E91176">
              <w:rPr>
                <w:bCs/>
              </w:rPr>
              <w:t>polarization</w:t>
            </w:r>
            <w:r w:rsidRPr="00E91176">
              <w:rPr>
                <w:bCs/>
              </w:rPr>
              <w:t xml:space="preserve"> loss</w:t>
            </w:r>
            <w:r>
              <w:rPr>
                <w:bCs/>
              </w:rPr>
              <w:t xml:space="preserve"> (per antenna port)</w:t>
            </w:r>
            <w:r w:rsidRPr="00E91176">
              <w:rPr>
                <w:bCs/>
              </w:rPr>
              <w:t xml:space="preserve">. </w:t>
            </w:r>
          </w:p>
          <w:p w14:paraId="12453A8D" w14:textId="77777777" w:rsidR="00380C20" w:rsidRPr="00F458CE" w:rsidRDefault="00380C20" w:rsidP="0031525D">
            <w:pPr>
              <w:pStyle w:val="NO"/>
              <w:spacing w:after="0"/>
            </w:pPr>
            <w:r w:rsidRPr="00F458CE">
              <w:t>Note: It is understood that the enhancements defined for LEO can also apply to GEO and MEO scenarios as appropriate. No additional work is expected for MEO/GEO.</w:t>
            </w:r>
          </w:p>
          <w:p w14:paraId="6562E212" w14:textId="591CB143" w:rsidR="00380C20" w:rsidRPr="00E91176" w:rsidRDefault="00380C20" w:rsidP="0031525D">
            <w:pPr>
              <w:spacing w:beforeLines="0" w:before="0" w:after="0"/>
              <w:rPr>
                <w:bCs/>
              </w:rPr>
            </w:pPr>
            <w:r w:rsidRPr="00E91176">
              <w:rPr>
                <w:bCs/>
              </w:rPr>
              <w:t>The targeted services are VoIP using AMR 4.75 kbps and data transmission servic</w:t>
            </w:r>
            <w:r>
              <w:rPr>
                <w:bCs/>
              </w:rPr>
              <w:t>es with Low data rate of 3 kbps.</w:t>
            </w:r>
          </w:p>
          <w:p w14:paraId="1D87A6E8" w14:textId="77777777" w:rsidR="00380C20" w:rsidRPr="00E91176" w:rsidRDefault="00380C20" w:rsidP="0031525D">
            <w:pPr>
              <w:spacing w:beforeLines="0" w:before="0" w:after="0"/>
              <w:rPr>
                <w:bCs/>
              </w:rPr>
            </w:pPr>
            <w:r w:rsidRPr="00E91176">
              <w:rPr>
                <w:bCs/>
              </w:rPr>
              <w:t xml:space="preserve"> The </w:t>
            </w:r>
            <w:r>
              <w:rPr>
                <w:bCs/>
              </w:rPr>
              <w:t xml:space="preserve">detailed </w:t>
            </w:r>
            <w:r w:rsidRPr="00E91176">
              <w:rPr>
                <w:bCs/>
              </w:rPr>
              <w:t>objectives are for NTN:</w:t>
            </w:r>
          </w:p>
          <w:p w14:paraId="781AC800" w14:textId="77777777" w:rsidR="00380C20" w:rsidRPr="00E91176" w:rsidRDefault="00380C20" w:rsidP="0031525D">
            <w:pPr>
              <w:numPr>
                <w:ilvl w:val="0"/>
                <w:numId w:val="9"/>
              </w:numPr>
              <w:overflowPunct w:val="0"/>
              <w:autoSpaceDE w:val="0"/>
              <w:autoSpaceDN w:val="0"/>
              <w:adjustRightInd w:val="0"/>
              <w:spacing w:beforeLines="0" w:before="0" w:after="0"/>
              <w:jc w:val="left"/>
              <w:textAlignment w:val="baseline"/>
              <w:rPr>
                <w:bCs/>
              </w:rPr>
            </w:pPr>
            <w:r w:rsidRPr="00E91176">
              <w:rPr>
                <w:bCs/>
              </w:rPr>
              <w:t xml:space="preserve">To </w:t>
            </w:r>
            <w:bookmarkStart w:id="5" w:name="OLE_LINK1"/>
            <w:r w:rsidRPr="00E91176">
              <w:rPr>
                <w:bCs/>
              </w:rPr>
              <w:t>specify PUCCH enhancements for Msg4 HARQ-ACK</w:t>
            </w:r>
            <w:r>
              <w:rPr>
                <w:bCs/>
              </w:rPr>
              <w:t xml:space="preserve"> (e.g. repetition)</w:t>
            </w:r>
            <w:bookmarkEnd w:id="5"/>
            <w:r w:rsidRPr="00E91176">
              <w:rPr>
                <w:bCs/>
              </w:rPr>
              <w:t xml:space="preserve"> [RAN1, RAN4]</w:t>
            </w:r>
          </w:p>
          <w:p w14:paraId="28D874EA" w14:textId="610D95CF" w:rsidR="00380C20" w:rsidRPr="000318E1" w:rsidRDefault="00380C20" w:rsidP="0031525D">
            <w:pPr>
              <w:numPr>
                <w:ilvl w:val="0"/>
                <w:numId w:val="9"/>
              </w:numPr>
              <w:overflowPunct w:val="0"/>
              <w:autoSpaceDE w:val="0"/>
              <w:autoSpaceDN w:val="0"/>
              <w:adjustRightInd w:val="0"/>
              <w:spacing w:beforeLines="0" w:before="0" w:after="0"/>
              <w:jc w:val="left"/>
              <w:textAlignment w:val="baseline"/>
              <w:rPr>
                <w:bCs/>
              </w:rPr>
            </w:pPr>
            <w:r w:rsidRPr="00E91176">
              <w:rPr>
                <w:bCs/>
              </w:rPr>
              <w:t xml:space="preserve">To study DMRS bundling for PUSCH </w:t>
            </w:r>
            <w:proofErr w:type="gramStart"/>
            <w:r w:rsidRPr="00E91176">
              <w:rPr>
                <w:bCs/>
              </w:rPr>
              <w:t>taking into account</w:t>
            </w:r>
            <w:proofErr w:type="gramEnd"/>
            <w:r w:rsidRPr="00E91176">
              <w:rPr>
                <w:bCs/>
              </w:rPr>
              <w:t xml:space="preserve"> NTN-specifics (e.g. time-frequency pre-compensation) and, if necessary, specify enhancements to the Rel-17 procedures [RAN1]</w:t>
            </w:r>
          </w:p>
          <w:p w14:paraId="03DA0D28" w14:textId="771B7384" w:rsidR="00380C20" w:rsidRPr="00134B7D" w:rsidRDefault="00380C20" w:rsidP="0031525D">
            <w:pPr>
              <w:spacing w:beforeLines="0" w:before="0" w:after="0"/>
              <w:rPr>
                <w:bCs/>
              </w:rPr>
            </w:pPr>
            <w:r w:rsidRPr="00134B7D">
              <w:rPr>
                <w:bCs/>
              </w:rPr>
              <w:t>Have a 1-TU 6-month study phase focusing on the following (to derive clear &amp; limited scope):</w:t>
            </w:r>
          </w:p>
          <w:p w14:paraId="5F3758CC" w14:textId="77777777" w:rsidR="00380C20" w:rsidRPr="00134B7D" w:rsidRDefault="00380C20" w:rsidP="0031525D">
            <w:pPr>
              <w:numPr>
                <w:ilvl w:val="0"/>
                <w:numId w:val="9"/>
              </w:numPr>
              <w:overflowPunct w:val="0"/>
              <w:autoSpaceDE w:val="0"/>
              <w:autoSpaceDN w:val="0"/>
              <w:adjustRightInd w:val="0"/>
              <w:spacing w:beforeLines="0" w:before="0" w:after="0"/>
              <w:jc w:val="left"/>
              <w:textAlignment w:val="baseline"/>
              <w:rPr>
                <w:bCs/>
              </w:rPr>
            </w:pPr>
            <w:r w:rsidRPr="00134B7D">
              <w:rPr>
                <w:bCs/>
              </w:rPr>
              <w:t xml:space="preserve">Evaluate the coverage performance and identify the candidate physical radio channels that have coverage issues specific to NTN with following target services </w:t>
            </w:r>
            <w:proofErr w:type="gramStart"/>
            <w:r w:rsidRPr="00134B7D">
              <w:rPr>
                <w:bCs/>
              </w:rPr>
              <w:t>taking into account</w:t>
            </w:r>
            <w:proofErr w:type="gramEnd"/>
            <w:r w:rsidRPr="00134B7D">
              <w:rPr>
                <w:bCs/>
              </w:rPr>
              <w:t xml:space="preserve"> the studies in TR38.830 where appropriate, as well as general coverage enhancement techniques specified in Rel-18 [RAN1,RAN2,RAN4]</w:t>
            </w:r>
          </w:p>
          <w:p w14:paraId="69567CD3" w14:textId="77777777" w:rsidR="00380C20" w:rsidRPr="00134B7D" w:rsidRDefault="00380C20" w:rsidP="0031525D">
            <w:pPr>
              <w:numPr>
                <w:ilvl w:val="1"/>
                <w:numId w:val="9"/>
              </w:numPr>
              <w:overflowPunct w:val="0"/>
              <w:autoSpaceDE w:val="0"/>
              <w:autoSpaceDN w:val="0"/>
              <w:adjustRightInd w:val="0"/>
              <w:spacing w:beforeLines="0" w:before="0" w:after="0"/>
              <w:jc w:val="left"/>
              <w:textAlignment w:val="baseline"/>
              <w:rPr>
                <w:bCs/>
              </w:rPr>
            </w:pPr>
            <w:r w:rsidRPr="00134B7D">
              <w:rPr>
                <w:bCs/>
              </w:rPr>
              <w:t>VoIP and low-data rate services for commercial handset terminals</w:t>
            </w:r>
          </w:p>
          <w:p w14:paraId="2711C15E" w14:textId="29297236" w:rsidR="00380C20" w:rsidRPr="00134B7D" w:rsidRDefault="00380C20" w:rsidP="0031525D">
            <w:pPr>
              <w:spacing w:beforeLines="0" w:before="0" w:after="0"/>
              <w:rPr>
                <w:bCs/>
              </w:rPr>
            </w:pPr>
            <w:bookmarkStart w:id="6" w:name="_Hlk90207880"/>
            <w:r w:rsidRPr="00134B7D">
              <w:rPr>
                <w:bCs/>
              </w:rPr>
              <w:t>The following items are shown as examples of areas to consider</w:t>
            </w:r>
            <w:r w:rsidRPr="00134B7D">
              <w:t xml:space="preserve"> </w:t>
            </w:r>
            <w:r w:rsidRPr="00134B7D">
              <w:rPr>
                <w:bCs/>
              </w:rPr>
              <w:t xml:space="preserve">in the </w:t>
            </w:r>
            <w:r>
              <w:rPr>
                <w:bCs/>
              </w:rPr>
              <w:t xml:space="preserve">RAN2 </w:t>
            </w:r>
            <w:r w:rsidRPr="00134B7D">
              <w:rPr>
                <w:bCs/>
              </w:rPr>
              <w:t>study.</w:t>
            </w:r>
            <w:bookmarkEnd w:id="6"/>
          </w:p>
          <w:p w14:paraId="6F340AAA" w14:textId="77777777" w:rsidR="00380C20" w:rsidRPr="00134B7D" w:rsidRDefault="00380C20" w:rsidP="0031525D">
            <w:pPr>
              <w:numPr>
                <w:ilvl w:val="0"/>
                <w:numId w:val="9"/>
              </w:numPr>
              <w:overflowPunct w:val="0"/>
              <w:autoSpaceDE w:val="0"/>
              <w:autoSpaceDN w:val="0"/>
              <w:adjustRightInd w:val="0"/>
              <w:spacing w:beforeLines="0" w:before="0" w:after="0"/>
              <w:jc w:val="left"/>
              <w:textAlignment w:val="baseline"/>
              <w:rPr>
                <w:bCs/>
              </w:rPr>
            </w:pPr>
            <w:r w:rsidRPr="00134B7D">
              <w:rPr>
                <w:bCs/>
              </w:rPr>
              <w:t xml:space="preserve">Improved performance of low-rate codecs in link budget limited situation including reducing RAN protocol overhead for </w:t>
            </w:r>
            <w:proofErr w:type="spellStart"/>
            <w:r w:rsidRPr="00134B7D">
              <w:rPr>
                <w:bCs/>
              </w:rPr>
              <w:t>VoNR</w:t>
            </w:r>
            <w:proofErr w:type="spellEnd"/>
          </w:p>
          <w:p w14:paraId="3A89FB97" w14:textId="77777777" w:rsidR="00380C20" w:rsidRPr="00134B7D" w:rsidRDefault="00380C20" w:rsidP="0031525D">
            <w:pPr>
              <w:numPr>
                <w:ilvl w:val="1"/>
                <w:numId w:val="9"/>
              </w:numPr>
              <w:overflowPunct w:val="0"/>
              <w:autoSpaceDE w:val="0"/>
              <w:autoSpaceDN w:val="0"/>
              <w:adjustRightInd w:val="0"/>
              <w:spacing w:beforeLines="0" w:before="0" w:after="0"/>
              <w:jc w:val="left"/>
              <w:textAlignment w:val="baseline"/>
              <w:rPr>
                <w:bCs/>
              </w:rPr>
            </w:pPr>
            <w:r w:rsidRPr="00134B7D">
              <w:rPr>
                <w:bCs/>
              </w:rPr>
              <w:t xml:space="preserve">NOTE: Intent is </w:t>
            </w:r>
            <w:r>
              <w:rPr>
                <w:bCs/>
              </w:rPr>
              <w:t xml:space="preserve">not </w:t>
            </w:r>
            <w:r w:rsidRPr="00134B7D">
              <w:rPr>
                <w:bCs/>
              </w:rPr>
              <w:t>to introduce a new codec.</w:t>
            </w:r>
          </w:p>
          <w:p w14:paraId="5C1B286A" w14:textId="473608ED" w:rsidR="0058331C" w:rsidRDefault="00380C20" w:rsidP="0031525D">
            <w:pPr>
              <w:spacing w:beforeLines="0" w:before="0" w:after="0"/>
              <w:rPr>
                <w:bCs/>
              </w:rPr>
            </w:pPr>
            <w:bookmarkStart w:id="7" w:name="_Hlk86407239"/>
            <w:r w:rsidRPr="00134B7D">
              <w:rPr>
                <w:bCs/>
              </w:rPr>
              <w:t>RAN to determine by RAN#97 (for RAN1 items) and RAN#98 (for RAN2 items) whether the study phase has identified any need for NTN-specific coverage enhancements in Rel-18</w:t>
            </w:r>
            <w:bookmarkEnd w:id="7"/>
            <w:r w:rsidRPr="00134B7D">
              <w:rPr>
                <w:bCs/>
              </w:rPr>
              <w:t xml:space="preserve">. If needed, the set of NTN-specific work item objectives will be </w:t>
            </w:r>
            <w:r>
              <w:rPr>
                <w:bCs/>
              </w:rPr>
              <w:t xml:space="preserve">further </w:t>
            </w:r>
            <w:r w:rsidRPr="00134B7D">
              <w:rPr>
                <w:bCs/>
              </w:rPr>
              <w:t>updated.</w:t>
            </w:r>
          </w:p>
        </w:tc>
      </w:tr>
    </w:tbl>
    <w:p w14:paraId="7F1B4FE7" w14:textId="5D80138E" w:rsidR="00252563" w:rsidRDefault="005067D8" w:rsidP="003360F4">
      <w:pPr>
        <w:spacing w:beforeLines="0" w:before="240" w:after="0"/>
        <w:rPr>
          <w:rFonts w:eastAsia="宋体"/>
          <w:lang w:val="en-GB"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6A29A0">
        <w:rPr>
          <w:rFonts w:eastAsia="宋体"/>
          <w:lang w:val="en-GB" w:eastAsia="zh-CN"/>
        </w:rPr>
        <w:t xml:space="preserve">we discuss the </w:t>
      </w:r>
      <w:r w:rsidR="006A29A0" w:rsidRPr="006A29A0">
        <w:rPr>
          <w:rFonts w:eastAsia="宋体"/>
          <w:lang w:val="en-GB" w:eastAsia="zh-CN"/>
        </w:rPr>
        <w:t>coverage enhancement for NR NTN</w:t>
      </w:r>
      <w:r w:rsidR="00163AE5">
        <w:rPr>
          <w:rFonts w:eastAsia="宋体"/>
          <w:lang w:val="en-GB" w:eastAsia="zh-CN"/>
        </w:rPr>
        <w:t>, including</w:t>
      </w:r>
      <w:r w:rsidR="00233220">
        <w:rPr>
          <w:rFonts w:eastAsia="宋体"/>
          <w:lang w:val="en-GB" w:eastAsia="zh-CN"/>
        </w:rPr>
        <w:t xml:space="preserve"> following aspects:</w:t>
      </w:r>
    </w:p>
    <w:p w14:paraId="7D832B57" w14:textId="3A90024D" w:rsidR="00DA4DAB" w:rsidRDefault="00DA4DAB" w:rsidP="00850E24">
      <w:pPr>
        <w:pStyle w:val="ListParagraph"/>
        <w:numPr>
          <w:ilvl w:val="0"/>
          <w:numId w:val="8"/>
        </w:numPr>
        <w:spacing w:beforeLines="0" w:before="0" w:after="0"/>
        <w:ind w:firstLineChars="0"/>
        <w:rPr>
          <w:rFonts w:ascii="Times New Roman" w:hAnsi="Times New Roman" w:cs="Times New Roman"/>
          <w:lang w:val="en-GB"/>
        </w:rPr>
      </w:pPr>
      <w:r>
        <w:rPr>
          <w:rFonts w:ascii="Times New Roman" w:hAnsi="Times New Roman" w:cs="Times New Roman"/>
          <w:lang w:val="en-GB"/>
        </w:rPr>
        <w:t>PUCCH repetition</w:t>
      </w:r>
      <w:r w:rsidR="008E6C67">
        <w:rPr>
          <w:rFonts w:ascii="Times New Roman" w:hAnsi="Times New Roman" w:cs="Times New Roman"/>
          <w:lang w:val="en-GB"/>
        </w:rPr>
        <w:t xml:space="preserve"> for Msg4 HARQ-ACK</w:t>
      </w:r>
      <w:r w:rsidR="00B510FE">
        <w:rPr>
          <w:rFonts w:ascii="Times New Roman" w:hAnsi="Times New Roman" w:cs="Times New Roman"/>
          <w:lang w:val="en-GB"/>
        </w:rPr>
        <w:t>,</w:t>
      </w:r>
    </w:p>
    <w:p w14:paraId="76693A5E" w14:textId="245F7CA7" w:rsidR="00DA4DAB" w:rsidRDefault="00DA4DAB" w:rsidP="00850E24">
      <w:pPr>
        <w:pStyle w:val="ListParagraph"/>
        <w:numPr>
          <w:ilvl w:val="0"/>
          <w:numId w:val="8"/>
        </w:numPr>
        <w:spacing w:beforeLines="0" w:before="0" w:after="0"/>
        <w:ind w:firstLineChars="0"/>
        <w:rPr>
          <w:rFonts w:ascii="Times New Roman" w:hAnsi="Times New Roman" w:cs="Times New Roman"/>
          <w:lang w:val="en-GB"/>
        </w:rPr>
      </w:pPr>
      <w:r>
        <w:rPr>
          <w:rFonts w:ascii="Times New Roman" w:hAnsi="Times New Roman" w:cs="Times New Roman"/>
          <w:lang w:val="en-GB"/>
        </w:rPr>
        <w:t>DMRS bundling</w:t>
      </w:r>
      <w:r w:rsidR="00B510FE">
        <w:rPr>
          <w:rFonts w:ascii="Times New Roman" w:hAnsi="Times New Roman" w:cs="Times New Roman"/>
          <w:lang w:val="en-GB"/>
        </w:rPr>
        <w:t xml:space="preserve"> of PUSCH,</w:t>
      </w:r>
    </w:p>
    <w:p w14:paraId="751FB237" w14:textId="18F8DF1E" w:rsidR="00252563" w:rsidRPr="00371816" w:rsidRDefault="00DA4DAB" w:rsidP="0083172C">
      <w:pPr>
        <w:pStyle w:val="ListParagraph"/>
        <w:numPr>
          <w:ilvl w:val="0"/>
          <w:numId w:val="6"/>
        </w:numPr>
        <w:spacing w:beforeLines="0" w:before="0" w:after="0" w:line="257" w:lineRule="auto"/>
        <w:ind w:firstLineChars="0"/>
        <w:rPr>
          <w:rFonts w:ascii="Times New Roman" w:hAnsi="Times New Roman" w:cs="Times New Roman"/>
          <w:lang w:val="en-GB"/>
        </w:rPr>
      </w:pPr>
      <w:r w:rsidRPr="00EA54EA">
        <w:rPr>
          <w:rFonts w:ascii="Times New Roman" w:hAnsi="Times New Roman" w:cs="Times New Roman"/>
          <w:lang w:val="en-GB"/>
        </w:rPr>
        <w:t xml:space="preserve">Other </w:t>
      </w:r>
      <w:r>
        <w:rPr>
          <w:rFonts w:ascii="Times New Roman" w:hAnsi="Times New Roman" w:cs="Times New Roman"/>
          <w:lang w:val="en-GB"/>
        </w:rPr>
        <w:t>p</w:t>
      </w:r>
      <w:r w:rsidR="006A29A0" w:rsidRPr="00EA54EA">
        <w:rPr>
          <w:rFonts w:ascii="Times New Roman" w:hAnsi="Times New Roman" w:cs="Times New Roman"/>
          <w:lang w:val="en-GB"/>
        </w:rPr>
        <w:t>otential</w:t>
      </w:r>
      <w:r w:rsidR="006A29A0" w:rsidRPr="00371816">
        <w:rPr>
          <w:rFonts w:ascii="Times New Roman" w:hAnsi="Times New Roman" w:cs="Times New Roman"/>
          <w:lang w:val="en-GB"/>
        </w:rPr>
        <w:t xml:space="preserve"> coverage enhancement techniques</w:t>
      </w:r>
      <w:r w:rsidR="00D74585" w:rsidRPr="00371816">
        <w:rPr>
          <w:rFonts w:ascii="Times New Roman" w:hAnsi="Times New Roman" w:cs="Times New Roman"/>
          <w:lang w:val="en-GB"/>
        </w:rPr>
        <w:t>.</w:t>
      </w:r>
    </w:p>
    <w:p w14:paraId="5C04CC3C" w14:textId="45C8E97C" w:rsidR="00252563" w:rsidRDefault="00417395">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786A1A6C" w14:textId="1E9431DB" w:rsidR="00843803" w:rsidRDefault="0003454B" w:rsidP="00850E24">
      <w:pPr>
        <w:pStyle w:val="Heading2"/>
        <w:numPr>
          <w:ilvl w:val="1"/>
          <w:numId w:val="10"/>
        </w:numPr>
        <w:spacing w:before="120"/>
        <w:rPr>
          <w:sz w:val="21"/>
          <w:lang w:val="en-GB"/>
        </w:rPr>
      </w:pPr>
      <w:r>
        <w:rPr>
          <w:sz w:val="21"/>
          <w:lang w:val="en-GB"/>
        </w:rPr>
        <w:t>PUCCH repetition</w:t>
      </w:r>
      <w:r w:rsidR="005D3F8B">
        <w:rPr>
          <w:sz w:val="21"/>
          <w:lang w:val="en-GB"/>
        </w:rPr>
        <w:t xml:space="preserve"> for </w:t>
      </w:r>
      <w:r w:rsidR="005D3F8B" w:rsidRPr="00E91176">
        <w:t>Msg4 HARQ-ACK</w:t>
      </w:r>
    </w:p>
    <w:p w14:paraId="4213BE53" w14:textId="5D8FF3A7" w:rsidR="0048584B" w:rsidRDefault="00F13127" w:rsidP="00EC0BC6">
      <w:pPr>
        <w:pStyle w:val="BodyText"/>
        <w:spacing w:before="120"/>
        <w:rPr>
          <w:bCs/>
        </w:rPr>
      </w:pPr>
      <w:r>
        <w:rPr>
          <w:rFonts w:ascii="Times New Roman" w:eastAsia="宋体" w:hAnsi="Times New Roman" w:hint="eastAsia"/>
          <w:lang w:val="en-GB" w:eastAsia="zh-CN"/>
        </w:rPr>
        <w:t>According</w:t>
      </w:r>
      <w:r>
        <w:rPr>
          <w:rFonts w:ascii="Times New Roman" w:eastAsia="宋体" w:hAnsi="Times New Roman"/>
          <w:lang w:val="en-GB" w:eastAsia="zh-CN"/>
        </w:rPr>
        <w:t xml:space="preserve"> to the coverage evaluation, </w:t>
      </w:r>
      <w:r w:rsidR="00047EFA">
        <w:rPr>
          <w:rFonts w:ascii="Times New Roman" w:eastAsia="宋体" w:hAnsi="Times New Roman"/>
          <w:lang w:val="en-GB" w:eastAsia="zh-CN"/>
        </w:rPr>
        <w:t xml:space="preserve">it is observed that </w:t>
      </w:r>
      <w:r w:rsidRPr="00E91176">
        <w:rPr>
          <w:bCs/>
        </w:rPr>
        <w:t>PUCCH for Msg4 HARQ-ACK</w:t>
      </w:r>
      <w:r>
        <w:rPr>
          <w:bCs/>
        </w:rPr>
        <w:t xml:space="preserve"> </w:t>
      </w:r>
      <w:r w:rsidR="00DC029C">
        <w:rPr>
          <w:bCs/>
        </w:rPr>
        <w:t xml:space="preserve">is the </w:t>
      </w:r>
      <w:r w:rsidR="00047EFA">
        <w:rPr>
          <w:bCs/>
        </w:rPr>
        <w:t>bottleneck channel and needs to be enhanced</w:t>
      </w:r>
      <w:r>
        <w:rPr>
          <w:bCs/>
        </w:rPr>
        <w:t xml:space="preserve">. </w:t>
      </w:r>
    </w:p>
    <w:p w14:paraId="7AB302C8" w14:textId="0B30685C" w:rsidR="0048584B" w:rsidRDefault="00DB5F03" w:rsidP="0048584B">
      <w:pPr>
        <w:pStyle w:val="BodyText"/>
        <w:spacing w:before="120"/>
        <w:rPr>
          <w:rFonts w:eastAsia="宋体"/>
        </w:rPr>
      </w:pPr>
      <w:r>
        <w:rPr>
          <w:rFonts w:ascii="Times New Roman" w:eastAsia="宋体" w:hAnsi="Times New Roman" w:hint="eastAsia"/>
          <w:lang w:val="en-GB" w:eastAsia="zh-CN"/>
        </w:rPr>
        <w:lastRenderedPageBreak/>
        <w:t>We</w:t>
      </w:r>
      <w:r>
        <w:rPr>
          <w:rFonts w:ascii="Times New Roman" w:eastAsia="宋体" w:hAnsi="Times New Roman"/>
          <w:lang w:val="en-GB" w:eastAsia="zh-CN"/>
        </w:rPr>
        <w:t xml:space="preserve"> </w:t>
      </w:r>
      <w:r>
        <w:rPr>
          <w:rFonts w:ascii="Times New Roman" w:eastAsia="宋体" w:hAnsi="Times New Roman" w:hint="eastAsia"/>
          <w:lang w:val="en-GB" w:eastAsia="zh-CN"/>
        </w:rPr>
        <w:t>first</w:t>
      </w:r>
      <w:r>
        <w:rPr>
          <w:rFonts w:ascii="Times New Roman" w:eastAsia="宋体" w:hAnsi="Times New Roman"/>
          <w:lang w:val="en-GB" w:eastAsia="zh-CN"/>
        </w:rPr>
        <w:t xml:space="preserve"> </w:t>
      </w:r>
      <w:r>
        <w:rPr>
          <w:rFonts w:ascii="Times New Roman" w:eastAsia="宋体" w:hAnsi="Times New Roman" w:hint="eastAsia"/>
          <w:lang w:val="en-GB" w:eastAsia="zh-CN"/>
        </w:rPr>
        <w:t>l</w:t>
      </w:r>
      <w:r>
        <w:rPr>
          <w:rFonts w:ascii="Times New Roman" w:eastAsia="宋体" w:hAnsi="Times New Roman"/>
          <w:lang w:val="en-GB" w:eastAsia="zh-CN"/>
        </w:rPr>
        <w:t xml:space="preserve">ook at the </w:t>
      </w:r>
      <w:r w:rsidR="00B75D7C">
        <w:rPr>
          <w:rFonts w:ascii="Times New Roman" w:eastAsia="宋体" w:hAnsi="Times New Roman"/>
          <w:lang w:val="en-GB" w:eastAsia="zh-CN"/>
        </w:rPr>
        <w:t>link budget</w:t>
      </w:r>
      <w:r w:rsidR="0048584B">
        <w:rPr>
          <w:rFonts w:ascii="Times New Roman" w:eastAsia="宋体" w:hAnsi="Times New Roman"/>
          <w:lang w:val="en-GB" w:eastAsia="zh-CN"/>
        </w:rPr>
        <w:t xml:space="preserve"> results </w:t>
      </w:r>
      <w:r w:rsidR="00487FDB">
        <w:rPr>
          <w:rFonts w:ascii="Times New Roman" w:eastAsia="宋体" w:hAnsi="Times New Roman"/>
          <w:lang w:val="en-GB" w:eastAsia="zh-CN"/>
        </w:rPr>
        <w:t xml:space="preserve">for Msg4 PUCCH without repetition </w:t>
      </w:r>
      <w:r>
        <w:rPr>
          <w:rFonts w:ascii="Times New Roman" w:eastAsia="宋体" w:hAnsi="Times New Roman"/>
          <w:lang w:val="en-GB" w:eastAsia="zh-CN"/>
        </w:rPr>
        <w:t>which is</w:t>
      </w:r>
      <w:r w:rsidR="0048584B">
        <w:rPr>
          <w:rFonts w:ascii="Times New Roman" w:eastAsia="宋体" w:hAnsi="Times New Roman"/>
          <w:lang w:val="en-GB" w:eastAsia="zh-CN"/>
        </w:rPr>
        <w:t xml:space="preserve"> shown in Table </w:t>
      </w:r>
      <w:r w:rsidR="0078527E">
        <w:rPr>
          <w:rFonts w:ascii="Times New Roman" w:eastAsia="宋体" w:hAnsi="Times New Roman"/>
          <w:lang w:val="en-GB" w:eastAsia="zh-CN"/>
        </w:rPr>
        <w:t>1</w:t>
      </w:r>
      <w:r w:rsidR="0048584B">
        <w:rPr>
          <w:rFonts w:ascii="Times New Roman" w:eastAsia="宋体" w:hAnsi="Times New Roman"/>
          <w:lang w:val="en-GB" w:eastAsia="zh-CN"/>
        </w:rPr>
        <w:t xml:space="preserve">. </w:t>
      </w:r>
      <w:r w:rsidR="0048584B">
        <w:rPr>
          <w:rFonts w:ascii="Times New Roman" w:eastAsia="宋体" w:hAnsi="Times New Roman" w:hint="eastAsia"/>
          <w:lang w:val="en-GB" w:eastAsia="zh-CN"/>
        </w:rPr>
        <w:t>It</w:t>
      </w:r>
      <w:r w:rsidR="0048584B">
        <w:rPr>
          <w:rFonts w:ascii="Times New Roman" w:eastAsia="宋体" w:hAnsi="Times New Roman"/>
          <w:lang w:val="en-GB" w:eastAsia="zh-CN"/>
        </w:rPr>
        <w:t xml:space="preserve"> can be observed that </w:t>
      </w:r>
      <w:r w:rsidR="00CD18DD">
        <w:rPr>
          <w:rFonts w:ascii="Times New Roman" w:eastAsia="宋体" w:hAnsi="Times New Roman"/>
          <w:lang w:val="en-GB" w:eastAsia="zh-CN"/>
        </w:rPr>
        <w:t>4.39</w:t>
      </w:r>
      <w:r w:rsidR="0048584B">
        <w:rPr>
          <w:rFonts w:ascii="Times New Roman" w:eastAsia="宋体" w:hAnsi="Times New Roman"/>
          <w:lang w:val="en-GB" w:eastAsia="zh-CN"/>
        </w:rPr>
        <w:t xml:space="preserve"> dB performance enhancements are required in LOS condition for </w:t>
      </w:r>
      <w:r w:rsidR="0048584B" w:rsidRPr="00E91176">
        <w:rPr>
          <w:bCs/>
        </w:rPr>
        <w:t>parameter set-1 for LEO-1200 satellite</w:t>
      </w:r>
      <w:r w:rsidR="00BC59A6">
        <w:rPr>
          <w:bCs/>
        </w:rPr>
        <w:t xml:space="preserve"> which is the target scenario agreed in RAN1 to investigate the coverage gap</w:t>
      </w:r>
      <w:r w:rsidR="00705B80">
        <w:rPr>
          <w:bCs/>
        </w:rPr>
        <w:t xml:space="preserve"> for each channel</w:t>
      </w:r>
      <w:r w:rsidR="0048584B">
        <w:rPr>
          <w:bCs/>
        </w:rPr>
        <w:t xml:space="preserve">. </w:t>
      </w:r>
    </w:p>
    <w:p w14:paraId="185DEDBD" w14:textId="77777777" w:rsidR="008E4DE3" w:rsidRDefault="008E4DE3" w:rsidP="008E4DE3">
      <w:pPr>
        <w:pStyle w:val="BodyText"/>
        <w:spacing w:before="120"/>
        <w:jc w:val="center"/>
        <w:rPr>
          <w:rFonts w:ascii="Times New Roman" w:eastAsia="宋体" w:hAnsi="Times New Roman"/>
          <w:lang w:val="en-GB" w:eastAsia="zh-CN"/>
        </w:rPr>
      </w:pPr>
      <w:r>
        <w:rPr>
          <w:rFonts w:ascii="Times New Roman" w:eastAsia="宋体" w:hAnsi="Times New Roman"/>
          <w:lang w:val="en-GB" w:eastAsia="zh-CN"/>
        </w:rPr>
        <w:t xml:space="preserve">Table 1. Link budget analysis for </w:t>
      </w:r>
      <w:r w:rsidRPr="00E91176">
        <w:rPr>
          <w:bCs/>
        </w:rPr>
        <w:t>PUCCH</w:t>
      </w:r>
      <w:r>
        <w:rPr>
          <w:bCs/>
        </w:rPr>
        <w:t xml:space="preserve"> </w:t>
      </w:r>
      <w:r w:rsidRPr="00E91176">
        <w:rPr>
          <w:bCs/>
        </w:rPr>
        <w:t>for Msg4 HARQ-ACK</w:t>
      </w:r>
    </w:p>
    <w:tbl>
      <w:tblPr>
        <w:tblStyle w:val="TableGrid"/>
        <w:tblW w:w="8500" w:type="dxa"/>
        <w:jc w:val="center"/>
        <w:tblLayout w:type="fixed"/>
        <w:tblLook w:val="04A0" w:firstRow="1" w:lastRow="0" w:firstColumn="1" w:lastColumn="0" w:noHBand="0" w:noVBand="1"/>
      </w:tblPr>
      <w:tblGrid>
        <w:gridCol w:w="2122"/>
        <w:gridCol w:w="1984"/>
        <w:gridCol w:w="2126"/>
        <w:gridCol w:w="1134"/>
        <w:gridCol w:w="1134"/>
      </w:tblGrid>
      <w:tr w:rsidR="008A5BD1" w:rsidRPr="0070237E" w14:paraId="20390541" w14:textId="77777777" w:rsidTr="0079017F">
        <w:trPr>
          <w:trHeight w:val="435"/>
          <w:jc w:val="center"/>
        </w:trPr>
        <w:tc>
          <w:tcPr>
            <w:tcW w:w="2122" w:type="dxa"/>
            <w:noWrap/>
            <w:vAlign w:val="center"/>
            <w:hideMark/>
          </w:tcPr>
          <w:p w14:paraId="5339E771" w14:textId="77777777" w:rsidR="008A5BD1" w:rsidRPr="0070237E" w:rsidRDefault="008A5BD1" w:rsidP="003A4E37">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Results</w:t>
            </w:r>
          </w:p>
        </w:tc>
        <w:tc>
          <w:tcPr>
            <w:tcW w:w="4110" w:type="dxa"/>
            <w:gridSpan w:val="2"/>
            <w:noWrap/>
            <w:vAlign w:val="center"/>
            <w:hideMark/>
          </w:tcPr>
          <w:p w14:paraId="6F70CF2A" w14:textId="77777777" w:rsidR="008A5BD1" w:rsidRPr="0070237E" w:rsidRDefault="008A5BD1" w:rsidP="003A4E37">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Satellite set/Channel/Comparison</w:t>
            </w:r>
          </w:p>
        </w:tc>
        <w:tc>
          <w:tcPr>
            <w:tcW w:w="1134" w:type="dxa"/>
            <w:noWrap/>
            <w:vAlign w:val="center"/>
            <w:hideMark/>
          </w:tcPr>
          <w:p w14:paraId="55C86B6D" w14:textId="77777777" w:rsidR="008A5BD1" w:rsidRPr="0070237E" w:rsidRDefault="008A5BD1" w:rsidP="003A4E37">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LEO-600</w:t>
            </w:r>
          </w:p>
        </w:tc>
        <w:tc>
          <w:tcPr>
            <w:tcW w:w="1134" w:type="dxa"/>
            <w:noWrap/>
            <w:vAlign w:val="center"/>
            <w:hideMark/>
          </w:tcPr>
          <w:p w14:paraId="04CE2777" w14:textId="77777777" w:rsidR="008A5BD1" w:rsidRPr="0070237E" w:rsidRDefault="008A5BD1" w:rsidP="003A4E37">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LEO-1200</w:t>
            </w:r>
          </w:p>
        </w:tc>
      </w:tr>
      <w:tr w:rsidR="008A5BD1" w:rsidRPr="0070237E" w14:paraId="526A055B" w14:textId="77777777" w:rsidTr="0079017F">
        <w:trPr>
          <w:trHeight w:val="435"/>
          <w:jc w:val="center"/>
        </w:trPr>
        <w:tc>
          <w:tcPr>
            <w:tcW w:w="2122" w:type="dxa"/>
            <w:vMerge w:val="restart"/>
            <w:noWrap/>
            <w:vAlign w:val="center"/>
            <w:hideMark/>
          </w:tcPr>
          <w:p w14:paraId="468B4755" w14:textId="77777777" w:rsidR="008A5BD1" w:rsidRPr="0070237E" w:rsidRDefault="008A5BD1" w:rsidP="003A4E37">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Link budget results</w:t>
            </w:r>
          </w:p>
        </w:tc>
        <w:tc>
          <w:tcPr>
            <w:tcW w:w="4110" w:type="dxa"/>
            <w:gridSpan w:val="2"/>
            <w:noWrap/>
            <w:vAlign w:val="center"/>
            <w:hideMark/>
          </w:tcPr>
          <w:p w14:paraId="683C74F9" w14:textId="7A9C98FB" w:rsidR="008A5BD1" w:rsidRPr="0070237E" w:rsidRDefault="00D0706B" w:rsidP="003A4E37">
            <w:pPr>
              <w:spacing w:beforeLines="0" w:before="0" w:after="0" w:line="276" w:lineRule="auto"/>
              <w:jc w:val="center"/>
              <w:textAlignment w:val="bottom"/>
              <w:rPr>
                <w:rFonts w:eastAsia="等线"/>
                <w:color w:val="000000"/>
                <w:kern w:val="24"/>
                <w:szCs w:val="20"/>
              </w:rPr>
            </w:pPr>
            <w:r>
              <w:rPr>
                <w:rFonts w:eastAsia="等线"/>
                <w:color w:val="000000"/>
                <w:kern w:val="24"/>
                <w:szCs w:val="20"/>
              </w:rPr>
              <w:t>S</w:t>
            </w:r>
            <w:r w:rsidR="008A5BD1" w:rsidRPr="0070237E">
              <w:rPr>
                <w:rFonts w:eastAsia="等线"/>
                <w:color w:val="000000"/>
                <w:kern w:val="24"/>
                <w:szCs w:val="20"/>
              </w:rPr>
              <w:t>et-1</w:t>
            </w:r>
          </w:p>
        </w:tc>
        <w:tc>
          <w:tcPr>
            <w:tcW w:w="1134" w:type="dxa"/>
            <w:noWrap/>
            <w:vAlign w:val="center"/>
          </w:tcPr>
          <w:p w14:paraId="72606047" w14:textId="77777777" w:rsidR="008A5BD1" w:rsidRPr="005E6185" w:rsidRDefault="008A5BD1" w:rsidP="003A4E37">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-2.22</w:t>
            </w:r>
          </w:p>
        </w:tc>
        <w:tc>
          <w:tcPr>
            <w:tcW w:w="1134" w:type="dxa"/>
            <w:noWrap/>
            <w:vAlign w:val="center"/>
          </w:tcPr>
          <w:p w14:paraId="765A6C3D" w14:textId="77777777" w:rsidR="008A5BD1" w:rsidRPr="005E6185" w:rsidRDefault="008A5BD1" w:rsidP="003A4E37">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-7.61</w:t>
            </w:r>
          </w:p>
        </w:tc>
      </w:tr>
      <w:tr w:rsidR="008A5BD1" w:rsidRPr="0070237E" w14:paraId="32FA1E71" w14:textId="77777777" w:rsidTr="0079017F">
        <w:trPr>
          <w:trHeight w:val="435"/>
          <w:jc w:val="center"/>
        </w:trPr>
        <w:tc>
          <w:tcPr>
            <w:tcW w:w="2122" w:type="dxa"/>
            <w:vMerge/>
            <w:vAlign w:val="center"/>
            <w:hideMark/>
          </w:tcPr>
          <w:p w14:paraId="485C516B" w14:textId="77777777" w:rsidR="008A5BD1" w:rsidRPr="0070237E" w:rsidRDefault="008A5BD1" w:rsidP="003A4E37">
            <w:pPr>
              <w:spacing w:beforeLines="0" w:before="0" w:after="0" w:line="276" w:lineRule="auto"/>
              <w:jc w:val="center"/>
              <w:textAlignment w:val="bottom"/>
              <w:rPr>
                <w:rFonts w:eastAsia="等线"/>
                <w:color w:val="000000"/>
                <w:kern w:val="24"/>
                <w:szCs w:val="20"/>
              </w:rPr>
            </w:pPr>
          </w:p>
        </w:tc>
        <w:tc>
          <w:tcPr>
            <w:tcW w:w="4110" w:type="dxa"/>
            <w:gridSpan w:val="2"/>
            <w:noWrap/>
            <w:vAlign w:val="center"/>
            <w:hideMark/>
          </w:tcPr>
          <w:p w14:paraId="18AC5C27" w14:textId="64A5C9B2" w:rsidR="008A5BD1" w:rsidRPr="0070237E" w:rsidRDefault="008A5BD1" w:rsidP="003A4E37">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Set-2</w:t>
            </w:r>
          </w:p>
        </w:tc>
        <w:tc>
          <w:tcPr>
            <w:tcW w:w="1134" w:type="dxa"/>
            <w:noWrap/>
            <w:vAlign w:val="center"/>
          </w:tcPr>
          <w:p w14:paraId="2757F553" w14:textId="77777777" w:rsidR="008A5BD1" w:rsidRPr="005E6185" w:rsidRDefault="008A5BD1" w:rsidP="003A4E37">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-8</w:t>
            </w:r>
            <w:r w:rsidRPr="00AC6FC9">
              <w:rPr>
                <w:rFonts w:eastAsia="等线"/>
                <w:color w:val="000000"/>
                <w:szCs w:val="20"/>
                <w:lang w:val="en-GB"/>
              </w:rPr>
              <w:t>.22</w:t>
            </w:r>
          </w:p>
        </w:tc>
        <w:tc>
          <w:tcPr>
            <w:tcW w:w="1134" w:type="dxa"/>
            <w:noWrap/>
            <w:vAlign w:val="center"/>
          </w:tcPr>
          <w:p w14:paraId="746B2A9F" w14:textId="77777777" w:rsidR="008A5BD1" w:rsidRPr="005E6185" w:rsidRDefault="008A5BD1" w:rsidP="003A4E37">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-13.61</w:t>
            </w:r>
          </w:p>
        </w:tc>
      </w:tr>
      <w:tr w:rsidR="008A5BD1" w:rsidRPr="0070237E" w14:paraId="2F94EDC6" w14:textId="77777777" w:rsidTr="008A5BD1">
        <w:trPr>
          <w:trHeight w:val="397"/>
          <w:jc w:val="center"/>
        </w:trPr>
        <w:tc>
          <w:tcPr>
            <w:tcW w:w="2122" w:type="dxa"/>
            <w:noWrap/>
            <w:vAlign w:val="center"/>
            <w:hideMark/>
          </w:tcPr>
          <w:p w14:paraId="406EA2FA" w14:textId="77777777" w:rsidR="008A5BD1" w:rsidRPr="0070237E" w:rsidRDefault="008A5BD1" w:rsidP="008A5BD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LLS results</w:t>
            </w:r>
          </w:p>
        </w:tc>
        <w:tc>
          <w:tcPr>
            <w:tcW w:w="1984" w:type="dxa"/>
            <w:noWrap/>
            <w:vAlign w:val="center"/>
            <w:hideMark/>
          </w:tcPr>
          <w:p w14:paraId="6F6F270F" w14:textId="1FBC9571" w:rsidR="008A5BD1" w:rsidRPr="0070237E" w:rsidRDefault="008A5BD1" w:rsidP="008A5BD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w:t>
            </w:r>
            <w:r>
              <w:rPr>
                <w:rFonts w:eastAsia="等线"/>
                <w:color w:val="000000"/>
                <w:kern w:val="24"/>
                <w:szCs w:val="20"/>
              </w:rPr>
              <w:t>C</w:t>
            </w:r>
          </w:p>
        </w:tc>
        <w:tc>
          <w:tcPr>
            <w:tcW w:w="2126" w:type="dxa"/>
            <w:vAlign w:val="center"/>
          </w:tcPr>
          <w:p w14:paraId="163A6D47" w14:textId="2BB0817A" w:rsidR="008A5BD1" w:rsidRPr="0070237E" w:rsidRDefault="00CE36B8" w:rsidP="008A5BD1">
            <w:pPr>
              <w:spacing w:beforeLines="0" w:before="0" w:after="0" w:line="276" w:lineRule="auto"/>
              <w:jc w:val="left"/>
              <w:textAlignment w:val="bottom"/>
              <w:rPr>
                <w:rFonts w:eastAsia="等线"/>
                <w:color w:val="000000"/>
                <w:kern w:val="24"/>
                <w:szCs w:val="20"/>
                <w:lang w:eastAsia="zh-CN"/>
              </w:rPr>
            </w:pPr>
            <w:r w:rsidRPr="00FA2C71">
              <w:rPr>
                <w:rFonts w:hint="eastAsia"/>
                <w:color w:val="000000"/>
              </w:rPr>
              <w:t>HARQ-ACK</w:t>
            </w:r>
            <w:r>
              <w:rPr>
                <w:rFonts w:eastAsia="等线" w:hint="eastAsia"/>
                <w:color w:val="000000"/>
                <w:kern w:val="24"/>
                <w:szCs w:val="20"/>
                <w:lang w:eastAsia="zh-CN"/>
              </w:rPr>
              <w:t xml:space="preserve"> </w:t>
            </w:r>
            <w:r>
              <w:rPr>
                <w:rFonts w:eastAsia="等线"/>
                <w:color w:val="000000"/>
                <w:kern w:val="24"/>
                <w:szCs w:val="20"/>
                <w:lang w:eastAsia="zh-CN"/>
              </w:rPr>
              <w:t xml:space="preserve">for </w:t>
            </w:r>
            <w:r>
              <w:rPr>
                <w:rFonts w:eastAsia="等线" w:hint="eastAsia"/>
                <w:color w:val="000000"/>
                <w:kern w:val="24"/>
                <w:szCs w:val="20"/>
                <w:lang w:eastAsia="zh-CN"/>
              </w:rPr>
              <w:t>M</w:t>
            </w:r>
            <w:r>
              <w:rPr>
                <w:rFonts w:eastAsia="等线"/>
                <w:color w:val="000000"/>
                <w:kern w:val="24"/>
                <w:szCs w:val="20"/>
                <w:lang w:eastAsia="zh-CN"/>
              </w:rPr>
              <w:t>sg4</w:t>
            </w:r>
          </w:p>
        </w:tc>
        <w:tc>
          <w:tcPr>
            <w:tcW w:w="1134" w:type="dxa"/>
            <w:noWrap/>
            <w:vAlign w:val="center"/>
          </w:tcPr>
          <w:p w14:paraId="5A7EF5F6" w14:textId="60C17C2C" w:rsidR="008A5BD1" w:rsidRPr="00AC6FC9" w:rsidRDefault="00C86DB6" w:rsidP="008A5BD1">
            <w:pPr>
              <w:spacing w:beforeLines="0" w:before="0" w:after="0" w:line="276" w:lineRule="auto"/>
              <w:jc w:val="center"/>
              <w:textAlignment w:val="bottom"/>
              <w:rPr>
                <w:rFonts w:eastAsia="等线"/>
                <w:color w:val="000000"/>
                <w:szCs w:val="20"/>
                <w:lang w:val="en-GB" w:eastAsia="zh-CN"/>
              </w:rPr>
            </w:pPr>
            <w:r>
              <w:rPr>
                <w:rFonts w:eastAsia="等线" w:hint="eastAsia"/>
                <w:color w:val="000000"/>
                <w:szCs w:val="20"/>
                <w:lang w:val="en-GB" w:eastAsia="zh-CN"/>
              </w:rPr>
              <w:t>-</w:t>
            </w:r>
            <w:r>
              <w:rPr>
                <w:rFonts w:eastAsia="等线"/>
                <w:color w:val="000000"/>
                <w:szCs w:val="20"/>
                <w:lang w:val="en-GB" w:eastAsia="zh-CN"/>
              </w:rPr>
              <w:t>3.39</w:t>
            </w:r>
          </w:p>
        </w:tc>
        <w:tc>
          <w:tcPr>
            <w:tcW w:w="1134" w:type="dxa"/>
            <w:vAlign w:val="center"/>
          </w:tcPr>
          <w:p w14:paraId="53AECEE9" w14:textId="5DF79F2C" w:rsidR="008A5BD1" w:rsidRPr="00AC6FC9" w:rsidRDefault="00304594" w:rsidP="008A5BD1">
            <w:pPr>
              <w:spacing w:beforeLines="0" w:before="0" w:after="0" w:line="276" w:lineRule="auto"/>
              <w:jc w:val="center"/>
              <w:textAlignment w:val="bottom"/>
              <w:rPr>
                <w:rFonts w:eastAsia="等线"/>
                <w:color w:val="000000"/>
                <w:szCs w:val="20"/>
                <w:lang w:val="en-GB" w:eastAsia="zh-CN"/>
              </w:rPr>
            </w:pPr>
            <w:r>
              <w:rPr>
                <w:rFonts w:eastAsia="等线" w:hint="eastAsia"/>
                <w:color w:val="000000"/>
                <w:szCs w:val="20"/>
                <w:lang w:val="en-GB" w:eastAsia="zh-CN"/>
              </w:rPr>
              <w:t>-</w:t>
            </w:r>
            <w:r>
              <w:rPr>
                <w:rFonts w:eastAsia="等线"/>
                <w:color w:val="000000"/>
                <w:szCs w:val="20"/>
                <w:lang w:val="en-GB" w:eastAsia="zh-CN"/>
              </w:rPr>
              <w:t>3.22</w:t>
            </w:r>
          </w:p>
        </w:tc>
      </w:tr>
      <w:tr w:rsidR="008A5BD1" w:rsidRPr="0070237E" w14:paraId="43A28175" w14:textId="77777777" w:rsidTr="0079017F">
        <w:trPr>
          <w:trHeight w:val="397"/>
          <w:jc w:val="center"/>
        </w:trPr>
        <w:tc>
          <w:tcPr>
            <w:tcW w:w="2122" w:type="dxa"/>
            <w:vMerge w:val="restart"/>
            <w:noWrap/>
            <w:vAlign w:val="center"/>
            <w:hideMark/>
          </w:tcPr>
          <w:p w14:paraId="10CA9779" w14:textId="77777777" w:rsidR="008A5BD1" w:rsidRPr="0070237E" w:rsidRDefault="008A5BD1" w:rsidP="008A5BD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Performance gap</w:t>
            </w:r>
          </w:p>
        </w:tc>
        <w:tc>
          <w:tcPr>
            <w:tcW w:w="1984" w:type="dxa"/>
            <w:noWrap/>
            <w:vAlign w:val="center"/>
            <w:hideMark/>
          </w:tcPr>
          <w:p w14:paraId="743DAFB0" w14:textId="73C8F42D" w:rsidR="008A5BD1" w:rsidRPr="0070237E" w:rsidRDefault="008A5BD1" w:rsidP="008A5BD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w:t>
            </w:r>
            <w:r>
              <w:rPr>
                <w:rFonts w:eastAsia="等线"/>
                <w:color w:val="000000"/>
                <w:kern w:val="24"/>
                <w:szCs w:val="20"/>
              </w:rPr>
              <w:t>C</w:t>
            </w:r>
            <w:r w:rsidRPr="0070237E">
              <w:rPr>
                <w:rFonts w:eastAsia="等线"/>
                <w:color w:val="000000"/>
                <w:kern w:val="24"/>
                <w:szCs w:val="20"/>
              </w:rPr>
              <w:t xml:space="preserve"> vs Set-1</w:t>
            </w:r>
          </w:p>
        </w:tc>
        <w:tc>
          <w:tcPr>
            <w:tcW w:w="2126" w:type="dxa"/>
            <w:vAlign w:val="center"/>
          </w:tcPr>
          <w:p w14:paraId="7D89F7DB" w14:textId="4126DBA9" w:rsidR="008A5BD1" w:rsidRPr="0070237E" w:rsidRDefault="00CE36B8" w:rsidP="008A5BD1">
            <w:pPr>
              <w:spacing w:beforeLines="0" w:before="0" w:after="0" w:line="276" w:lineRule="auto"/>
              <w:jc w:val="left"/>
              <w:textAlignment w:val="bottom"/>
              <w:rPr>
                <w:rFonts w:eastAsia="等线"/>
                <w:color w:val="000000"/>
                <w:kern w:val="24"/>
                <w:szCs w:val="20"/>
              </w:rPr>
            </w:pPr>
            <w:r w:rsidRPr="00FA2C71">
              <w:rPr>
                <w:rFonts w:hint="eastAsia"/>
                <w:color w:val="000000"/>
              </w:rPr>
              <w:t>HARQ-ACK</w:t>
            </w:r>
            <w:r>
              <w:rPr>
                <w:rFonts w:eastAsia="等线" w:hint="eastAsia"/>
                <w:color w:val="000000"/>
                <w:kern w:val="24"/>
                <w:szCs w:val="20"/>
                <w:lang w:eastAsia="zh-CN"/>
              </w:rPr>
              <w:t xml:space="preserve"> </w:t>
            </w:r>
            <w:r>
              <w:rPr>
                <w:rFonts w:eastAsia="等线"/>
                <w:color w:val="000000"/>
                <w:kern w:val="24"/>
                <w:szCs w:val="20"/>
                <w:lang w:eastAsia="zh-CN"/>
              </w:rPr>
              <w:t xml:space="preserve">for </w:t>
            </w:r>
            <w:r>
              <w:rPr>
                <w:rFonts w:eastAsia="等线" w:hint="eastAsia"/>
                <w:color w:val="000000"/>
                <w:kern w:val="24"/>
                <w:szCs w:val="20"/>
                <w:lang w:eastAsia="zh-CN"/>
              </w:rPr>
              <w:t>M</w:t>
            </w:r>
            <w:r>
              <w:rPr>
                <w:rFonts w:eastAsia="等线"/>
                <w:color w:val="000000"/>
                <w:kern w:val="24"/>
                <w:szCs w:val="20"/>
                <w:lang w:eastAsia="zh-CN"/>
              </w:rPr>
              <w:t>sg4</w:t>
            </w:r>
          </w:p>
        </w:tc>
        <w:tc>
          <w:tcPr>
            <w:tcW w:w="1134" w:type="dxa"/>
            <w:noWrap/>
            <w:vAlign w:val="center"/>
          </w:tcPr>
          <w:p w14:paraId="30F695C1" w14:textId="44AF43BC" w:rsidR="008A5BD1" w:rsidRPr="004F072B" w:rsidRDefault="00004695" w:rsidP="008A5BD1">
            <w:pPr>
              <w:spacing w:beforeLines="0" w:before="0" w:after="0" w:line="276" w:lineRule="auto"/>
              <w:jc w:val="center"/>
              <w:textAlignment w:val="bottom"/>
              <w:rPr>
                <w:rFonts w:eastAsia="等线"/>
                <w:color w:val="000000"/>
                <w:szCs w:val="20"/>
                <w:lang w:val="en-GB"/>
              </w:rPr>
            </w:pPr>
            <w:r>
              <w:rPr>
                <w:rFonts w:eastAsia="等线" w:hint="eastAsia"/>
                <w:color w:val="000000"/>
                <w:szCs w:val="20"/>
                <w:lang w:val="en-GB"/>
              </w:rPr>
              <w:t>-</w:t>
            </w:r>
            <w:r>
              <w:rPr>
                <w:rFonts w:eastAsia="等线"/>
                <w:color w:val="000000"/>
                <w:szCs w:val="20"/>
                <w:lang w:val="en-GB"/>
              </w:rPr>
              <w:t>1.17</w:t>
            </w:r>
          </w:p>
        </w:tc>
        <w:tc>
          <w:tcPr>
            <w:tcW w:w="1134" w:type="dxa"/>
            <w:noWrap/>
            <w:vAlign w:val="center"/>
          </w:tcPr>
          <w:p w14:paraId="7EDBD710" w14:textId="35F01F54" w:rsidR="008A5BD1" w:rsidRPr="004F072B" w:rsidRDefault="00D04117" w:rsidP="008A5BD1">
            <w:pPr>
              <w:spacing w:beforeLines="0" w:before="0" w:after="0" w:line="276" w:lineRule="auto"/>
              <w:jc w:val="center"/>
              <w:textAlignment w:val="bottom"/>
              <w:rPr>
                <w:rFonts w:eastAsia="等线"/>
                <w:color w:val="000000"/>
                <w:szCs w:val="20"/>
                <w:lang w:val="en-GB"/>
              </w:rPr>
            </w:pPr>
            <w:r>
              <w:rPr>
                <w:rFonts w:eastAsia="等线" w:hint="eastAsia"/>
                <w:color w:val="000000"/>
                <w:szCs w:val="20"/>
                <w:lang w:val="en-GB"/>
              </w:rPr>
              <w:t>4</w:t>
            </w:r>
            <w:r>
              <w:rPr>
                <w:rFonts w:eastAsia="等线"/>
                <w:color w:val="000000"/>
                <w:szCs w:val="20"/>
                <w:lang w:val="en-GB"/>
              </w:rPr>
              <w:t>.39</w:t>
            </w:r>
          </w:p>
        </w:tc>
      </w:tr>
      <w:tr w:rsidR="008A5BD1" w:rsidRPr="0070237E" w14:paraId="52691D8C" w14:textId="77777777" w:rsidTr="0079017F">
        <w:trPr>
          <w:trHeight w:val="397"/>
          <w:jc w:val="center"/>
        </w:trPr>
        <w:tc>
          <w:tcPr>
            <w:tcW w:w="2122" w:type="dxa"/>
            <w:vMerge/>
            <w:vAlign w:val="center"/>
            <w:hideMark/>
          </w:tcPr>
          <w:p w14:paraId="7FB6FDEE" w14:textId="77777777" w:rsidR="008A5BD1" w:rsidRPr="0070237E" w:rsidRDefault="008A5BD1" w:rsidP="008A5BD1">
            <w:pPr>
              <w:spacing w:beforeLines="0" w:before="0" w:after="0" w:line="276" w:lineRule="auto"/>
              <w:jc w:val="center"/>
              <w:textAlignment w:val="bottom"/>
              <w:rPr>
                <w:rFonts w:eastAsia="等线"/>
                <w:color w:val="000000"/>
                <w:kern w:val="24"/>
                <w:szCs w:val="20"/>
              </w:rPr>
            </w:pPr>
          </w:p>
        </w:tc>
        <w:tc>
          <w:tcPr>
            <w:tcW w:w="1984" w:type="dxa"/>
            <w:noWrap/>
            <w:vAlign w:val="center"/>
            <w:hideMark/>
          </w:tcPr>
          <w:p w14:paraId="56EA797D" w14:textId="4260EB28" w:rsidR="008A5BD1" w:rsidRPr="0070237E" w:rsidRDefault="008A5BD1" w:rsidP="008A5BD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w:t>
            </w:r>
            <w:r>
              <w:rPr>
                <w:rFonts w:eastAsia="等线"/>
                <w:color w:val="000000"/>
                <w:kern w:val="24"/>
                <w:szCs w:val="20"/>
              </w:rPr>
              <w:t>C</w:t>
            </w:r>
            <w:r w:rsidRPr="0070237E">
              <w:rPr>
                <w:rFonts w:eastAsia="等线"/>
                <w:color w:val="000000"/>
                <w:kern w:val="24"/>
                <w:szCs w:val="20"/>
              </w:rPr>
              <w:t xml:space="preserve"> vs Set-2</w:t>
            </w:r>
          </w:p>
        </w:tc>
        <w:tc>
          <w:tcPr>
            <w:tcW w:w="2126" w:type="dxa"/>
            <w:vAlign w:val="center"/>
          </w:tcPr>
          <w:p w14:paraId="7C43891F" w14:textId="08BBEAAE" w:rsidR="008A5BD1" w:rsidRPr="0070237E" w:rsidRDefault="00CE36B8" w:rsidP="008A5BD1">
            <w:pPr>
              <w:spacing w:beforeLines="0" w:before="0" w:after="0" w:line="276" w:lineRule="auto"/>
              <w:jc w:val="left"/>
              <w:textAlignment w:val="bottom"/>
              <w:rPr>
                <w:rFonts w:eastAsia="等线"/>
                <w:color w:val="000000"/>
                <w:kern w:val="24"/>
                <w:szCs w:val="20"/>
              </w:rPr>
            </w:pPr>
            <w:r w:rsidRPr="00FA2C71">
              <w:rPr>
                <w:rFonts w:hint="eastAsia"/>
                <w:color w:val="000000"/>
              </w:rPr>
              <w:t>HARQ-ACK</w:t>
            </w:r>
            <w:r>
              <w:rPr>
                <w:rFonts w:eastAsia="等线" w:hint="eastAsia"/>
                <w:color w:val="000000"/>
                <w:kern w:val="24"/>
                <w:szCs w:val="20"/>
                <w:lang w:eastAsia="zh-CN"/>
              </w:rPr>
              <w:t xml:space="preserve"> </w:t>
            </w:r>
            <w:r>
              <w:rPr>
                <w:rFonts w:eastAsia="等线"/>
                <w:color w:val="000000"/>
                <w:kern w:val="24"/>
                <w:szCs w:val="20"/>
                <w:lang w:eastAsia="zh-CN"/>
              </w:rPr>
              <w:t xml:space="preserve">for </w:t>
            </w:r>
            <w:r>
              <w:rPr>
                <w:rFonts w:eastAsia="等线" w:hint="eastAsia"/>
                <w:color w:val="000000"/>
                <w:kern w:val="24"/>
                <w:szCs w:val="20"/>
                <w:lang w:eastAsia="zh-CN"/>
              </w:rPr>
              <w:t>M</w:t>
            </w:r>
            <w:r>
              <w:rPr>
                <w:rFonts w:eastAsia="等线"/>
                <w:color w:val="000000"/>
                <w:kern w:val="24"/>
                <w:szCs w:val="20"/>
                <w:lang w:eastAsia="zh-CN"/>
              </w:rPr>
              <w:t>sg4</w:t>
            </w:r>
          </w:p>
        </w:tc>
        <w:tc>
          <w:tcPr>
            <w:tcW w:w="1134" w:type="dxa"/>
            <w:noWrap/>
            <w:vAlign w:val="center"/>
          </w:tcPr>
          <w:p w14:paraId="45F06CDD" w14:textId="4D478FEA" w:rsidR="008A5BD1" w:rsidRPr="004F072B" w:rsidRDefault="00D04117" w:rsidP="008A5BD1">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4.83</w:t>
            </w:r>
          </w:p>
        </w:tc>
        <w:tc>
          <w:tcPr>
            <w:tcW w:w="1134" w:type="dxa"/>
            <w:noWrap/>
            <w:vAlign w:val="center"/>
          </w:tcPr>
          <w:p w14:paraId="338D24D7" w14:textId="0B3DFB60" w:rsidR="008A5BD1" w:rsidRPr="004F072B" w:rsidRDefault="00D04117" w:rsidP="008A5BD1">
            <w:pPr>
              <w:spacing w:beforeLines="0" w:before="0" w:after="0" w:line="276" w:lineRule="auto"/>
              <w:jc w:val="center"/>
              <w:textAlignment w:val="bottom"/>
              <w:rPr>
                <w:rFonts w:eastAsia="等线"/>
                <w:color w:val="000000"/>
                <w:szCs w:val="20"/>
                <w:lang w:val="en-GB"/>
              </w:rPr>
            </w:pPr>
            <w:r>
              <w:rPr>
                <w:rFonts w:eastAsia="等线" w:hint="eastAsia"/>
                <w:color w:val="000000"/>
                <w:szCs w:val="20"/>
                <w:lang w:val="en-GB"/>
              </w:rPr>
              <w:t>1</w:t>
            </w:r>
            <w:r>
              <w:rPr>
                <w:rFonts w:eastAsia="等线"/>
                <w:color w:val="000000"/>
                <w:szCs w:val="20"/>
                <w:lang w:val="en-GB"/>
              </w:rPr>
              <w:t>0.39</w:t>
            </w:r>
          </w:p>
        </w:tc>
      </w:tr>
    </w:tbl>
    <w:p w14:paraId="3F119331" w14:textId="709E6859" w:rsidR="008E56B7" w:rsidRDefault="00B765E6" w:rsidP="00EC0BC6">
      <w:pPr>
        <w:pStyle w:val="BodyText"/>
        <w:spacing w:before="120"/>
        <w:rPr>
          <w:bCs/>
        </w:rPr>
      </w:pPr>
      <w:r>
        <w:rPr>
          <w:bCs/>
        </w:rPr>
        <w:t xml:space="preserve">In order to </w:t>
      </w:r>
      <w:r w:rsidR="00161C75">
        <w:rPr>
          <w:bCs/>
        </w:rPr>
        <w:t>compensate</w:t>
      </w:r>
      <w:r>
        <w:rPr>
          <w:bCs/>
        </w:rPr>
        <w:t xml:space="preserve"> the performance gap</w:t>
      </w:r>
      <w:r w:rsidR="001B4C19">
        <w:rPr>
          <w:bCs/>
        </w:rPr>
        <w:t xml:space="preserve"> observed</w:t>
      </w:r>
      <w:r>
        <w:rPr>
          <w:bCs/>
        </w:rPr>
        <w:t>, t</w:t>
      </w:r>
      <w:r w:rsidR="003F2490">
        <w:rPr>
          <w:bCs/>
        </w:rPr>
        <w:t xml:space="preserve">he straightforward way is to support repetition </w:t>
      </w:r>
      <w:r w:rsidR="008A1456">
        <w:rPr>
          <w:bCs/>
        </w:rPr>
        <w:t>for Msg4 PUCCH transmission</w:t>
      </w:r>
      <w:r w:rsidR="003F2490">
        <w:rPr>
          <w:bCs/>
        </w:rPr>
        <w:t>.</w:t>
      </w:r>
      <w:r w:rsidR="006508C7">
        <w:rPr>
          <w:bCs/>
        </w:rPr>
        <w:t xml:space="preserve"> </w:t>
      </w:r>
      <w:r w:rsidR="00353C87">
        <w:rPr>
          <w:bCs/>
        </w:rPr>
        <w:t>T</w:t>
      </w:r>
      <w:r w:rsidR="006508C7">
        <w:rPr>
          <w:bCs/>
        </w:rPr>
        <w:t xml:space="preserve">he performance </w:t>
      </w:r>
      <w:r w:rsidR="002F4CBA">
        <w:rPr>
          <w:bCs/>
        </w:rPr>
        <w:t>results for</w:t>
      </w:r>
      <w:r w:rsidR="00057F8C">
        <w:rPr>
          <w:bCs/>
        </w:rPr>
        <w:t xml:space="preserve"> different repetition number</w:t>
      </w:r>
      <w:r w:rsidR="002F4CBA">
        <w:rPr>
          <w:bCs/>
        </w:rPr>
        <w:t>s</w:t>
      </w:r>
      <w:r w:rsidR="00057F8C">
        <w:rPr>
          <w:bCs/>
        </w:rPr>
        <w:t xml:space="preserve"> </w:t>
      </w:r>
      <w:r w:rsidR="002F4CBA">
        <w:rPr>
          <w:bCs/>
        </w:rPr>
        <w:t>are illustrated</w:t>
      </w:r>
      <w:r w:rsidR="006508C7">
        <w:rPr>
          <w:bCs/>
        </w:rPr>
        <w:t xml:space="preserve"> </w:t>
      </w:r>
      <w:r w:rsidR="002F4CBA">
        <w:rPr>
          <w:bCs/>
        </w:rPr>
        <w:t>in</w:t>
      </w:r>
      <w:r w:rsidR="006508C7">
        <w:rPr>
          <w:bCs/>
        </w:rPr>
        <w:t xml:space="preserve"> </w:t>
      </w:r>
      <w:r w:rsidR="002F4CBA">
        <w:rPr>
          <w:bCs/>
        </w:rPr>
        <w:t>F</w:t>
      </w:r>
      <w:r w:rsidR="006508C7">
        <w:rPr>
          <w:bCs/>
        </w:rPr>
        <w:t xml:space="preserve">igure 1, and the </w:t>
      </w:r>
      <w:r w:rsidR="001035C1">
        <w:rPr>
          <w:bCs/>
        </w:rPr>
        <w:t>evaluation</w:t>
      </w:r>
      <w:r w:rsidR="006508C7">
        <w:rPr>
          <w:bCs/>
        </w:rPr>
        <w:t xml:space="preserve"> assumption</w:t>
      </w:r>
      <w:r w:rsidR="008F3615">
        <w:rPr>
          <w:bCs/>
        </w:rPr>
        <w:t xml:space="preserve">s are provided </w:t>
      </w:r>
      <w:r w:rsidR="00F53673">
        <w:rPr>
          <w:bCs/>
        </w:rPr>
        <w:t>in table A1</w:t>
      </w:r>
      <w:r w:rsidR="006508C7">
        <w:rPr>
          <w:bCs/>
        </w:rPr>
        <w:t xml:space="preserve"> in Appendix</w:t>
      </w:r>
      <w:r w:rsidR="004A0A6F">
        <w:rPr>
          <w:bCs/>
        </w:rPr>
        <w:t xml:space="preserve"> A</w:t>
      </w:r>
      <w:r w:rsidR="001E2780">
        <w:rPr>
          <w:bCs/>
        </w:rPr>
        <w:t xml:space="preserve">. </w:t>
      </w:r>
    </w:p>
    <w:p w14:paraId="55A5AE8E" w14:textId="60B06EE5" w:rsidR="00F8420F" w:rsidRDefault="001E465A" w:rsidP="00F8420F">
      <w:pPr>
        <w:pStyle w:val="BodyText"/>
        <w:spacing w:before="120"/>
        <w:jc w:val="center"/>
        <w:rPr>
          <w:rFonts w:ascii="Times New Roman" w:eastAsia="宋体" w:hAnsi="Times New Roman"/>
          <w:lang w:val="en-GB" w:eastAsia="zh-CN"/>
        </w:rPr>
      </w:pPr>
      <w:r>
        <w:rPr>
          <w:rFonts w:ascii="Times New Roman" w:eastAsia="宋体" w:hAnsi="Times New Roman" w:hint="eastAsia"/>
          <w:lang w:val="en-GB" w:eastAsia="zh-CN"/>
        </w:rPr>
        <w:t xml:space="preserve"> </w:t>
      </w:r>
      <w:r w:rsidR="00F03E21" w:rsidRPr="00F03E21">
        <w:rPr>
          <w:rFonts w:eastAsia="宋体" w:hint="eastAsia"/>
          <w:lang w:val="en-GB" w:eastAsia="zh-CN"/>
        </w:rPr>
        <w:t xml:space="preserve"> </w:t>
      </w:r>
      <w:r w:rsidR="00F03E21" w:rsidRPr="00F03E21">
        <w:rPr>
          <w:rFonts w:ascii="Times New Roman" w:eastAsia="宋体" w:hAnsi="Times New Roman" w:hint="eastAsia"/>
          <w:noProof/>
          <w:lang w:val="en-GB" w:eastAsia="zh-CN"/>
        </w:rPr>
        <w:drawing>
          <wp:inline distT="0" distB="0" distL="0" distR="0" wp14:anchorId="6122F3BD" wp14:editId="016DF28F">
            <wp:extent cx="4616450" cy="379397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24438" cy="3800544"/>
                    </a:xfrm>
                    <a:prstGeom prst="rect">
                      <a:avLst/>
                    </a:prstGeom>
                    <a:noFill/>
                    <a:ln>
                      <a:noFill/>
                    </a:ln>
                  </pic:spPr>
                </pic:pic>
              </a:graphicData>
            </a:graphic>
          </wp:inline>
        </w:drawing>
      </w:r>
    </w:p>
    <w:p w14:paraId="26BCDD50" w14:textId="3F963518" w:rsidR="001E2780" w:rsidRDefault="001E2780" w:rsidP="00F8420F">
      <w:pPr>
        <w:pStyle w:val="BodyText"/>
        <w:spacing w:before="120"/>
        <w:jc w:val="center"/>
        <w:rPr>
          <w:rFonts w:ascii="Times New Roman" w:eastAsia="宋体" w:hAnsi="Times New Roman"/>
          <w:lang w:val="en-GB" w:eastAsia="zh-CN"/>
        </w:rPr>
      </w:pPr>
      <w:r>
        <w:rPr>
          <w:rFonts w:ascii="Times New Roman" w:eastAsia="宋体" w:hAnsi="Times New Roman" w:hint="eastAsia"/>
          <w:lang w:val="en-GB" w:eastAsia="zh-CN"/>
        </w:rPr>
        <w:t>F</w:t>
      </w:r>
      <w:r>
        <w:rPr>
          <w:rFonts w:ascii="Times New Roman" w:eastAsia="宋体" w:hAnsi="Times New Roman"/>
          <w:lang w:val="en-GB" w:eastAsia="zh-CN"/>
        </w:rPr>
        <w:t xml:space="preserve">igure 1. Performance of </w:t>
      </w:r>
      <w:r w:rsidRPr="00E91176">
        <w:rPr>
          <w:bCs/>
        </w:rPr>
        <w:t>PUCCH</w:t>
      </w:r>
      <w:r>
        <w:rPr>
          <w:bCs/>
        </w:rPr>
        <w:t xml:space="preserve"> repetition </w:t>
      </w:r>
      <w:r w:rsidRPr="00E91176">
        <w:rPr>
          <w:bCs/>
        </w:rPr>
        <w:t>for Msg4 HARQ-ACK</w:t>
      </w:r>
    </w:p>
    <w:p w14:paraId="3B24009F" w14:textId="3395E061" w:rsidR="00154FB5" w:rsidRDefault="000639A4" w:rsidP="00EC0BC6">
      <w:pPr>
        <w:pStyle w:val="BodyText"/>
        <w:spacing w:before="120"/>
        <w:rPr>
          <w:rFonts w:ascii="Times New Roman" w:eastAsia="宋体" w:hAnsi="Times New Roman"/>
          <w:lang w:val="en-GB" w:eastAsia="zh-CN"/>
        </w:rPr>
      </w:pPr>
      <w:r>
        <w:rPr>
          <w:bCs/>
        </w:rPr>
        <w:t xml:space="preserve">It can be observed that </w:t>
      </w:r>
      <w:r w:rsidR="00903D7A">
        <w:rPr>
          <w:bCs/>
        </w:rPr>
        <w:t>the performance</w:t>
      </w:r>
      <w:r w:rsidR="00C04D86">
        <w:rPr>
          <w:bCs/>
        </w:rPr>
        <w:t xml:space="preserve"> of PUCCH for </w:t>
      </w:r>
      <w:r w:rsidR="00C04D86" w:rsidRPr="00E91176">
        <w:rPr>
          <w:bCs/>
        </w:rPr>
        <w:t>Msg4 HARQ-ACK</w:t>
      </w:r>
      <w:r w:rsidR="00C04D86">
        <w:rPr>
          <w:bCs/>
        </w:rPr>
        <w:t xml:space="preserve"> with 8 repetitions can match with the performance of </w:t>
      </w:r>
      <w:r w:rsidR="00695976">
        <w:rPr>
          <w:bCs/>
        </w:rPr>
        <w:t xml:space="preserve">normal </w:t>
      </w:r>
      <w:r w:rsidR="00C04D86">
        <w:rPr>
          <w:bCs/>
        </w:rPr>
        <w:t xml:space="preserve">PUCCH for ACK-missed. Furthermore, the performance of PUCCH for </w:t>
      </w:r>
      <w:r w:rsidR="00C04D86" w:rsidRPr="00E91176">
        <w:rPr>
          <w:bCs/>
        </w:rPr>
        <w:t>Msg4 HARQ-ACK</w:t>
      </w:r>
      <w:r w:rsidR="00C04D86">
        <w:rPr>
          <w:bCs/>
        </w:rPr>
        <w:t xml:space="preserve"> with </w:t>
      </w:r>
      <w:r w:rsidR="00871066">
        <w:rPr>
          <w:bCs/>
        </w:rPr>
        <w:t xml:space="preserve">4 or </w:t>
      </w:r>
      <w:r w:rsidR="00C04D86">
        <w:rPr>
          <w:bCs/>
        </w:rPr>
        <w:t xml:space="preserve">8 repetitions could </w:t>
      </w:r>
      <w:r w:rsidR="001B06B7">
        <w:rPr>
          <w:bCs/>
        </w:rPr>
        <w:t>compensate</w:t>
      </w:r>
      <w:r w:rsidR="00C04D86">
        <w:rPr>
          <w:bCs/>
        </w:rPr>
        <w:t xml:space="preserve"> the gap and meet the </w:t>
      </w:r>
      <w:r w:rsidR="00970592">
        <w:rPr>
          <w:bCs/>
        </w:rPr>
        <w:t xml:space="preserve">CNR calculated in </w:t>
      </w:r>
      <w:r w:rsidR="00C04D86">
        <w:rPr>
          <w:rFonts w:ascii="Times New Roman" w:eastAsia="宋体" w:hAnsi="Times New Roman"/>
          <w:lang w:val="en-GB" w:eastAsia="zh-CN"/>
        </w:rPr>
        <w:t>link budget</w:t>
      </w:r>
      <w:r w:rsidR="00970592">
        <w:rPr>
          <w:rFonts w:ascii="Times New Roman" w:eastAsia="宋体" w:hAnsi="Times New Roman"/>
          <w:lang w:val="en-GB" w:eastAsia="zh-CN"/>
        </w:rPr>
        <w:t xml:space="preserve"> calculation</w:t>
      </w:r>
      <w:r w:rsidR="00A773EE">
        <w:rPr>
          <w:rFonts w:ascii="Times New Roman" w:eastAsia="宋体" w:hAnsi="Times New Roman"/>
          <w:lang w:val="en-GB" w:eastAsia="zh-CN"/>
        </w:rPr>
        <w:t xml:space="preserve">. Thus, maximum </w:t>
      </w:r>
      <w:r w:rsidR="00145890">
        <w:rPr>
          <w:rFonts w:ascii="Times New Roman" w:eastAsia="宋体" w:hAnsi="Times New Roman"/>
          <w:lang w:val="en-GB" w:eastAsia="zh-CN"/>
        </w:rPr>
        <w:t>4</w:t>
      </w:r>
      <w:r w:rsidR="00A773EE">
        <w:rPr>
          <w:rFonts w:ascii="Times New Roman" w:eastAsia="宋体" w:hAnsi="Times New Roman"/>
          <w:lang w:val="en-GB" w:eastAsia="zh-CN"/>
        </w:rPr>
        <w:t xml:space="preserve"> repetitions for</w:t>
      </w:r>
      <w:r w:rsidR="00A773EE" w:rsidRPr="00A773EE">
        <w:rPr>
          <w:bCs/>
        </w:rPr>
        <w:t xml:space="preserve"> </w:t>
      </w:r>
      <w:r w:rsidR="00A773EE">
        <w:rPr>
          <w:bCs/>
        </w:rPr>
        <w:t xml:space="preserve">PUCCH repetition for </w:t>
      </w:r>
      <w:r w:rsidR="00A773EE" w:rsidRPr="00E91176">
        <w:rPr>
          <w:bCs/>
        </w:rPr>
        <w:t>Msg4 HARQ-ACK</w:t>
      </w:r>
      <w:r w:rsidR="00A773EE">
        <w:rPr>
          <w:rFonts w:ascii="Times New Roman" w:eastAsia="宋体" w:hAnsi="Times New Roman"/>
          <w:lang w:val="en-GB" w:eastAsia="zh-CN"/>
        </w:rPr>
        <w:t xml:space="preserve"> could be supported.</w:t>
      </w:r>
    </w:p>
    <w:p w14:paraId="00BC61FF" w14:textId="77777777" w:rsidR="00FD6F67" w:rsidRDefault="00FD6F67" w:rsidP="00FD6F67">
      <w:pPr>
        <w:spacing w:before="120" w:after="0"/>
        <w:rPr>
          <w:rFonts w:eastAsiaTheme="minorEastAsia"/>
          <w:b/>
          <w:i/>
          <w:iCs/>
          <w:lang w:val="en-GB"/>
        </w:rPr>
      </w:pPr>
      <w:r w:rsidRPr="00F845AE">
        <w:rPr>
          <w:rFonts w:eastAsiaTheme="minorEastAsia"/>
          <w:b/>
          <w:i/>
          <w:lang w:val="en-GB"/>
        </w:rPr>
        <w:t xml:space="preserve">Observation </w:t>
      </w:r>
      <w:r>
        <w:rPr>
          <w:rFonts w:eastAsiaTheme="minorEastAsia"/>
          <w:b/>
          <w:i/>
          <w:iCs/>
          <w:lang w:val="en-GB"/>
        </w:rPr>
        <w:t>1</w:t>
      </w:r>
      <w:r w:rsidRPr="00F845AE">
        <w:rPr>
          <w:rFonts w:eastAsiaTheme="minorEastAsia"/>
          <w:b/>
          <w:i/>
          <w:iCs/>
          <w:lang w:val="en-GB"/>
        </w:rPr>
        <w:t>:</w:t>
      </w:r>
      <w:r>
        <w:rPr>
          <w:rFonts w:eastAsiaTheme="minorEastAsia"/>
          <w:b/>
          <w:i/>
          <w:iCs/>
          <w:lang w:val="en-GB"/>
        </w:rPr>
        <w:t xml:space="preserve"> </w:t>
      </w:r>
    </w:p>
    <w:p w14:paraId="560826D0" w14:textId="22CCCEA3" w:rsidR="00FD6F67" w:rsidRPr="004343AE" w:rsidRDefault="00C76C83" w:rsidP="00FD6F67">
      <w:pPr>
        <w:pStyle w:val="ListParagraph"/>
        <w:numPr>
          <w:ilvl w:val="0"/>
          <w:numId w:val="14"/>
        </w:numPr>
        <w:spacing w:beforeLines="0" w:before="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T</w:t>
      </w:r>
      <w:r w:rsidR="00FD6F67" w:rsidRPr="004343AE">
        <w:rPr>
          <w:rFonts w:ascii="Times New Roman" w:eastAsiaTheme="minorEastAsia" w:hAnsi="Times New Roman" w:cs="Times New Roman"/>
          <w:b/>
          <w:i/>
          <w:lang w:val="en-GB" w:eastAsia="en-US"/>
        </w:rPr>
        <w:t xml:space="preserve">he performance of PUCCH for Msg4 HARQ-ACK with </w:t>
      </w:r>
      <w:r w:rsidR="00D32AD8">
        <w:rPr>
          <w:rFonts w:ascii="Times New Roman" w:eastAsiaTheme="minorEastAsia" w:hAnsi="Times New Roman" w:cs="Times New Roman"/>
          <w:b/>
          <w:i/>
          <w:lang w:val="en-GB" w:eastAsia="en-US"/>
        </w:rPr>
        <w:t xml:space="preserve">4 </w:t>
      </w:r>
      <w:r w:rsidR="00FD6F67" w:rsidRPr="004343AE">
        <w:rPr>
          <w:rFonts w:ascii="Times New Roman" w:eastAsiaTheme="minorEastAsia" w:hAnsi="Times New Roman" w:cs="Times New Roman"/>
          <w:b/>
          <w:i/>
          <w:lang w:val="en-GB" w:eastAsia="en-US"/>
        </w:rPr>
        <w:t xml:space="preserve">repetitions could meet the link budget. </w:t>
      </w:r>
    </w:p>
    <w:p w14:paraId="7C9F76CD" w14:textId="293C5D66" w:rsidR="00365474" w:rsidRDefault="008378F4" w:rsidP="00EC0BC6">
      <w:pPr>
        <w:pStyle w:val="BodyText"/>
        <w:spacing w:before="120"/>
        <w:rPr>
          <w:rFonts w:ascii="Times New Roman" w:eastAsia="宋体" w:hAnsi="Times New Roman"/>
          <w:lang w:val="en-GB" w:eastAsia="zh-CN"/>
        </w:rPr>
      </w:pPr>
      <w:r>
        <w:rPr>
          <w:rFonts w:ascii="Times New Roman" w:eastAsia="宋体" w:hAnsi="Times New Roman"/>
          <w:lang w:val="en-GB" w:eastAsia="zh-CN"/>
        </w:rPr>
        <w:t>T</w:t>
      </w:r>
      <w:r>
        <w:rPr>
          <w:rFonts w:ascii="Times New Roman" w:eastAsia="宋体" w:hAnsi="Times New Roman" w:hint="eastAsia"/>
          <w:lang w:val="en-GB" w:eastAsia="zh-CN"/>
        </w:rPr>
        <w:t>o</w:t>
      </w:r>
      <w:r>
        <w:rPr>
          <w:rFonts w:ascii="Times New Roman" w:eastAsia="宋体" w:hAnsi="Times New Roman"/>
          <w:lang w:val="en-GB" w:eastAsia="zh-CN"/>
        </w:rPr>
        <w:t xml:space="preserve"> support PUCCH repetition for msg4 HARQ-ACK</w:t>
      </w:r>
      <w:r w:rsidR="00C91741">
        <w:rPr>
          <w:rFonts w:ascii="Times New Roman" w:eastAsia="宋体" w:hAnsi="Times New Roman"/>
          <w:lang w:val="en-GB" w:eastAsia="zh-CN"/>
        </w:rPr>
        <w:t>,</w:t>
      </w:r>
      <w:r w:rsidR="00A361AC">
        <w:rPr>
          <w:rFonts w:ascii="Times New Roman" w:eastAsia="宋体" w:hAnsi="Times New Roman"/>
          <w:lang w:val="en-GB" w:eastAsia="zh-CN"/>
        </w:rPr>
        <w:t xml:space="preserve"> </w:t>
      </w:r>
      <w:r w:rsidR="00E83E0F">
        <w:rPr>
          <w:rFonts w:ascii="Times New Roman" w:eastAsia="宋体" w:hAnsi="Times New Roman"/>
          <w:lang w:val="en-GB" w:eastAsia="zh-CN"/>
        </w:rPr>
        <w:t xml:space="preserve">the </w:t>
      </w:r>
      <w:r w:rsidR="00C91741">
        <w:rPr>
          <w:rFonts w:ascii="Times New Roman" w:eastAsia="宋体" w:hAnsi="Times New Roman"/>
          <w:lang w:val="en-GB" w:eastAsia="zh-CN"/>
        </w:rPr>
        <w:t xml:space="preserve">maximum </w:t>
      </w:r>
      <w:r w:rsidR="00E83E0F">
        <w:rPr>
          <w:rFonts w:ascii="Times New Roman" w:eastAsia="宋体" w:hAnsi="Times New Roman"/>
          <w:lang w:val="en-GB" w:eastAsia="zh-CN"/>
        </w:rPr>
        <w:t xml:space="preserve">number of repetitions </w:t>
      </w:r>
      <w:r w:rsidR="00C91741">
        <w:rPr>
          <w:rFonts w:ascii="Times New Roman" w:eastAsia="宋体" w:hAnsi="Times New Roman"/>
          <w:lang w:val="en-GB" w:eastAsia="zh-CN"/>
        </w:rPr>
        <w:t>should be determined first</w:t>
      </w:r>
      <w:r w:rsidR="00E83E0F">
        <w:rPr>
          <w:rFonts w:ascii="Times New Roman" w:eastAsia="宋体" w:hAnsi="Times New Roman"/>
          <w:lang w:val="en-GB" w:eastAsia="zh-CN"/>
        </w:rPr>
        <w:t xml:space="preserve">. Based on the simulation results above, </w:t>
      </w:r>
      <w:r w:rsidR="00197442">
        <w:rPr>
          <w:rFonts w:ascii="Times New Roman" w:eastAsia="宋体" w:hAnsi="Times New Roman"/>
          <w:lang w:val="en-GB" w:eastAsia="zh-CN"/>
        </w:rPr>
        <w:t>at least up to</w:t>
      </w:r>
      <w:r w:rsidR="00E83E0F">
        <w:rPr>
          <w:rFonts w:ascii="Times New Roman" w:eastAsia="宋体" w:hAnsi="Times New Roman"/>
          <w:lang w:val="en-GB" w:eastAsia="zh-CN"/>
        </w:rPr>
        <w:t xml:space="preserve"> </w:t>
      </w:r>
      <w:r w:rsidR="00C91741">
        <w:rPr>
          <w:rFonts w:ascii="Times New Roman" w:eastAsia="宋体" w:hAnsi="Times New Roman"/>
          <w:lang w:val="en-GB" w:eastAsia="zh-CN"/>
        </w:rPr>
        <w:t>4</w:t>
      </w:r>
      <w:r w:rsidR="00E83E0F">
        <w:rPr>
          <w:rFonts w:ascii="Times New Roman" w:eastAsia="宋体" w:hAnsi="Times New Roman"/>
          <w:lang w:val="en-GB" w:eastAsia="zh-CN"/>
        </w:rPr>
        <w:t xml:space="preserve"> repetitions should be </w:t>
      </w:r>
      <w:r w:rsidR="00197442">
        <w:rPr>
          <w:rFonts w:ascii="Times New Roman" w:eastAsia="宋体" w:hAnsi="Times New Roman"/>
          <w:lang w:val="en-GB" w:eastAsia="zh-CN"/>
        </w:rPr>
        <w:t>supported</w:t>
      </w:r>
      <w:r w:rsidR="00ED31F9">
        <w:rPr>
          <w:rFonts w:ascii="Times New Roman" w:eastAsia="宋体" w:hAnsi="Times New Roman"/>
          <w:lang w:val="en-GB" w:eastAsia="zh-CN"/>
        </w:rPr>
        <w:t>.</w:t>
      </w:r>
      <w:r w:rsidR="001D4875" w:rsidRPr="001D4875">
        <w:rPr>
          <w:rFonts w:ascii="Times New Roman" w:eastAsia="宋体" w:hAnsi="Times New Roman"/>
          <w:lang w:val="en-GB" w:eastAsia="zh-CN"/>
        </w:rPr>
        <w:t xml:space="preserve"> </w:t>
      </w:r>
      <w:r w:rsidR="001D4875">
        <w:rPr>
          <w:rFonts w:ascii="Times New Roman" w:eastAsia="宋体" w:hAnsi="Times New Roman"/>
          <w:lang w:val="en-GB" w:eastAsia="zh-CN"/>
        </w:rPr>
        <w:t xml:space="preserve">For the sake of the flexibility, </w:t>
      </w:r>
      <w:r w:rsidR="001D4875">
        <w:rPr>
          <w:rFonts w:ascii="Times New Roman" w:eastAsia="宋体" w:hAnsi="Times New Roman"/>
          <w:lang w:val="en-GB" w:eastAsia="zh-CN"/>
        </w:rPr>
        <w:t>the</w:t>
      </w:r>
      <w:r w:rsidR="001D4875">
        <w:rPr>
          <w:rFonts w:ascii="Times New Roman" w:eastAsia="宋体" w:hAnsi="Times New Roman"/>
          <w:lang w:val="en-GB" w:eastAsia="zh-CN"/>
        </w:rPr>
        <w:t xml:space="preserve"> candidate number of repetitions should be also considered, e.g. 2, 4</w:t>
      </w:r>
      <w:r w:rsidR="001D4875">
        <w:rPr>
          <w:rFonts w:ascii="Times New Roman" w:eastAsia="宋体" w:hAnsi="Times New Roman"/>
          <w:lang w:val="en-GB" w:eastAsia="zh-CN"/>
        </w:rPr>
        <w:t>, which should be further discussed in RAN1</w:t>
      </w:r>
      <w:r w:rsidR="001D4875">
        <w:rPr>
          <w:rFonts w:ascii="Times New Roman" w:eastAsia="宋体" w:hAnsi="Times New Roman"/>
          <w:lang w:val="en-GB" w:eastAsia="zh-CN"/>
        </w:rPr>
        <w:t>.</w:t>
      </w:r>
    </w:p>
    <w:p w14:paraId="6E395BB6" w14:textId="6B9B254D" w:rsidR="00BF6DAD" w:rsidRDefault="00BF6DAD" w:rsidP="00BF6DAD">
      <w:pPr>
        <w:spacing w:before="120" w:after="0"/>
        <w:rPr>
          <w:rFonts w:eastAsiaTheme="minorEastAsia"/>
          <w:b/>
          <w:i/>
          <w:iCs/>
          <w:lang w:val="en-GB"/>
        </w:rPr>
      </w:pPr>
      <w:r>
        <w:rPr>
          <w:rFonts w:eastAsiaTheme="minorEastAsia"/>
          <w:b/>
          <w:i/>
          <w:lang w:val="en-GB"/>
        </w:rPr>
        <w:t>Proposal</w:t>
      </w:r>
      <w:r w:rsidRPr="00F845AE">
        <w:rPr>
          <w:rFonts w:eastAsiaTheme="minorEastAsia"/>
          <w:b/>
          <w:i/>
          <w:lang w:val="en-GB"/>
        </w:rPr>
        <w:t xml:space="preserve"> </w:t>
      </w:r>
      <w:r w:rsidR="00D36117">
        <w:rPr>
          <w:rFonts w:eastAsiaTheme="minorEastAsia"/>
          <w:b/>
          <w:i/>
          <w:iCs/>
          <w:lang w:val="en-GB"/>
        </w:rPr>
        <w:t>1</w:t>
      </w:r>
      <w:r w:rsidRPr="00F845AE">
        <w:rPr>
          <w:rFonts w:eastAsiaTheme="minorEastAsia"/>
          <w:b/>
          <w:i/>
          <w:iCs/>
          <w:lang w:val="en-GB"/>
        </w:rPr>
        <w:t>:</w:t>
      </w:r>
      <w:r>
        <w:rPr>
          <w:rFonts w:eastAsiaTheme="minorEastAsia"/>
          <w:b/>
          <w:i/>
          <w:iCs/>
          <w:lang w:val="en-GB"/>
        </w:rPr>
        <w:t xml:space="preserve"> </w:t>
      </w:r>
    </w:p>
    <w:p w14:paraId="2980375A" w14:textId="3175104A" w:rsidR="00BF6DAD" w:rsidRDefault="00BF6DAD" w:rsidP="00BF6DAD">
      <w:pPr>
        <w:pStyle w:val="ListParagraph"/>
        <w:numPr>
          <w:ilvl w:val="0"/>
          <w:numId w:val="14"/>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lastRenderedPageBreak/>
        <w:t xml:space="preserve">Support </w:t>
      </w:r>
      <w:r w:rsidR="00197442">
        <w:rPr>
          <w:rFonts w:ascii="Times New Roman" w:eastAsiaTheme="minorEastAsia" w:hAnsi="Times New Roman" w:cs="Times New Roman"/>
          <w:b/>
          <w:i/>
          <w:lang w:val="en-GB"/>
        </w:rPr>
        <w:t xml:space="preserve">at least </w:t>
      </w:r>
      <w:r>
        <w:rPr>
          <w:rFonts w:ascii="Times New Roman" w:eastAsiaTheme="minorEastAsia" w:hAnsi="Times New Roman" w:cs="Times New Roman"/>
          <w:b/>
          <w:i/>
          <w:lang w:val="en-GB"/>
        </w:rPr>
        <w:t xml:space="preserve">maximum </w:t>
      </w:r>
      <w:r w:rsidR="00197442">
        <w:rPr>
          <w:rFonts w:ascii="Times New Roman" w:eastAsiaTheme="minorEastAsia" w:hAnsi="Times New Roman" w:cs="Times New Roman"/>
          <w:b/>
          <w:i/>
          <w:lang w:val="en-GB"/>
        </w:rPr>
        <w:t>4</w:t>
      </w:r>
      <w:r>
        <w:rPr>
          <w:rFonts w:ascii="Times New Roman" w:eastAsiaTheme="minorEastAsia" w:hAnsi="Times New Roman" w:cs="Times New Roman"/>
          <w:b/>
          <w:i/>
          <w:lang w:val="en-GB"/>
        </w:rPr>
        <w:t xml:space="preserve"> repetitions for </w:t>
      </w:r>
      <w:r w:rsidRPr="00FD6F67">
        <w:rPr>
          <w:rFonts w:ascii="Times New Roman" w:eastAsiaTheme="minorEastAsia" w:hAnsi="Times New Roman" w:cs="Times New Roman"/>
          <w:b/>
          <w:i/>
          <w:lang w:val="en-GB"/>
        </w:rPr>
        <w:t>PUCCH repetition for Msg4 HARQ-ACK</w:t>
      </w:r>
    </w:p>
    <w:p w14:paraId="36D83044" w14:textId="77777777" w:rsidR="00BF6DAD" w:rsidRDefault="00BF6DAD" w:rsidP="00BF6DAD">
      <w:pPr>
        <w:pStyle w:val="ListParagraph"/>
        <w:numPr>
          <w:ilvl w:val="0"/>
          <w:numId w:val="14"/>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 xml:space="preserve">RAN1 to further discuss the candidate number of repetitions. </w:t>
      </w:r>
    </w:p>
    <w:p w14:paraId="3F486D7D" w14:textId="77777777" w:rsidR="009E3DF1" w:rsidRDefault="00365474" w:rsidP="00EC0BC6">
      <w:pPr>
        <w:pStyle w:val="BodyText"/>
        <w:spacing w:before="120"/>
        <w:rPr>
          <w:rFonts w:ascii="Times New Roman" w:eastAsia="宋体" w:hAnsi="Times New Roman"/>
          <w:lang w:val="en-GB" w:eastAsia="zh-CN"/>
        </w:rPr>
      </w:pPr>
      <w:r>
        <w:rPr>
          <w:rFonts w:ascii="Times New Roman" w:eastAsia="宋体" w:hAnsi="Times New Roman"/>
          <w:lang w:val="en-GB" w:eastAsia="zh-CN"/>
        </w:rPr>
        <w:t>On top of the number of repetitions</w:t>
      </w:r>
      <w:r w:rsidR="000E1427">
        <w:rPr>
          <w:rFonts w:ascii="Times New Roman" w:eastAsia="宋体" w:hAnsi="Times New Roman"/>
          <w:lang w:val="en-GB" w:eastAsia="zh-CN"/>
        </w:rPr>
        <w:t>, how to indicate of the number of repetitions should also be discussed and decided</w:t>
      </w:r>
      <w:r>
        <w:rPr>
          <w:rFonts w:ascii="Times New Roman" w:eastAsia="宋体" w:hAnsi="Times New Roman"/>
          <w:lang w:val="en-GB" w:eastAsia="zh-CN"/>
        </w:rPr>
        <w:t xml:space="preserve"> in RAN1</w:t>
      </w:r>
      <w:r w:rsidR="000E1427">
        <w:rPr>
          <w:rFonts w:ascii="Times New Roman" w:eastAsia="宋体" w:hAnsi="Times New Roman"/>
          <w:lang w:val="en-GB" w:eastAsia="zh-CN"/>
        </w:rPr>
        <w:t>. For simplicity and</w:t>
      </w:r>
      <w:r w:rsidR="004A7985">
        <w:rPr>
          <w:rFonts w:ascii="Times New Roman" w:eastAsia="宋体" w:hAnsi="Times New Roman"/>
          <w:lang w:val="en-GB" w:eastAsia="zh-CN"/>
        </w:rPr>
        <w:t xml:space="preserve"> less</w:t>
      </w:r>
      <w:r w:rsidR="000E1427">
        <w:rPr>
          <w:rFonts w:ascii="Times New Roman" w:eastAsia="宋体" w:hAnsi="Times New Roman"/>
          <w:lang w:val="en-GB" w:eastAsia="zh-CN"/>
        </w:rPr>
        <w:t xml:space="preserve"> minimum specification </w:t>
      </w:r>
      <w:r w:rsidR="004A7985">
        <w:rPr>
          <w:rFonts w:ascii="Times New Roman" w:eastAsia="宋体" w:hAnsi="Times New Roman"/>
          <w:lang w:val="en-GB" w:eastAsia="zh-CN"/>
        </w:rPr>
        <w:t>impact</w:t>
      </w:r>
      <w:r w:rsidR="000E1427">
        <w:rPr>
          <w:rFonts w:ascii="Times New Roman" w:eastAsia="宋体" w:hAnsi="Times New Roman"/>
          <w:lang w:val="en-GB" w:eastAsia="zh-CN"/>
        </w:rPr>
        <w:t xml:space="preserve">, the indication could be implicitly carried by the scheduling DCI corresponding to msg4. </w:t>
      </w:r>
    </w:p>
    <w:p w14:paraId="2120DDA1" w14:textId="77777777" w:rsidR="009E3DF1" w:rsidRDefault="000E1427" w:rsidP="00EC0BC6">
      <w:pPr>
        <w:pStyle w:val="BodyText"/>
        <w:spacing w:before="120"/>
        <w:rPr>
          <w:rFonts w:ascii="Times New Roman" w:eastAsia="宋体" w:hAnsi="Times New Roman"/>
          <w:lang w:val="en-GB" w:eastAsia="zh-CN"/>
        </w:rPr>
      </w:pPr>
      <w:r>
        <w:rPr>
          <w:rFonts w:ascii="Times New Roman" w:eastAsia="宋体" w:hAnsi="Times New Roman"/>
          <w:lang w:val="en-GB" w:eastAsia="zh-CN"/>
        </w:rPr>
        <w:t xml:space="preserve">Compared to legacy PUCCH repetition in connected state, frequency hopping could also be one of potential enhancements to obtain the performance gain, e.g. inter-slot frequency hopping. </w:t>
      </w:r>
    </w:p>
    <w:p w14:paraId="261C6C82" w14:textId="77777777" w:rsidR="00476859" w:rsidRDefault="0028476E" w:rsidP="00EC0BC6">
      <w:pPr>
        <w:pStyle w:val="BodyText"/>
        <w:spacing w:before="120"/>
        <w:rPr>
          <w:rFonts w:ascii="Times New Roman" w:eastAsia="宋体" w:hAnsi="Times New Roman"/>
          <w:lang w:val="en-GB" w:eastAsia="zh-CN"/>
        </w:rPr>
      </w:pPr>
      <w:r>
        <w:rPr>
          <w:rFonts w:ascii="Times New Roman" w:eastAsia="宋体" w:hAnsi="Times New Roman"/>
          <w:lang w:val="en-GB" w:eastAsia="zh-CN"/>
        </w:rPr>
        <w:t xml:space="preserve">Furthermore, </w:t>
      </w:r>
      <w:r w:rsidR="009E3DF1">
        <w:rPr>
          <w:rFonts w:ascii="Times New Roman" w:eastAsia="宋体" w:hAnsi="Times New Roman"/>
          <w:lang w:val="en-GB" w:eastAsia="zh-CN"/>
        </w:rPr>
        <w:t xml:space="preserve">it should also be discussed on whether </w:t>
      </w:r>
      <w:r w:rsidR="0036444E">
        <w:rPr>
          <w:rFonts w:ascii="Times New Roman" w:eastAsia="宋体" w:hAnsi="Times New Roman"/>
          <w:lang w:val="en-GB" w:eastAsia="zh-CN"/>
        </w:rPr>
        <w:t xml:space="preserve">the counting on repetitions </w:t>
      </w:r>
      <w:r w:rsidR="009E3DF1">
        <w:rPr>
          <w:rFonts w:ascii="Times New Roman" w:eastAsia="宋体" w:hAnsi="Times New Roman"/>
          <w:lang w:val="en-GB" w:eastAsia="zh-CN"/>
        </w:rPr>
        <w:t>should</w:t>
      </w:r>
      <w:r w:rsidR="0036444E">
        <w:rPr>
          <w:rFonts w:ascii="Times New Roman" w:eastAsia="宋体" w:hAnsi="Times New Roman"/>
          <w:lang w:val="en-GB" w:eastAsia="zh-CN"/>
        </w:rPr>
        <w:t xml:space="preserve"> </w:t>
      </w:r>
      <w:r w:rsidR="009E3DF1">
        <w:rPr>
          <w:rFonts w:ascii="Times New Roman" w:eastAsia="宋体" w:hAnsi="Times New Roman"/>
          <w:lang w:val="en-GB" w:eastAsia="zh-CN"/>
        </w:rPr>
        <w:t>be based on available slot or physical slot</w:t>
      </w:r>
      <w:r w:rsidR="0036444E">
        <w:rPr>
          <w:rFonts w:ascii="Times New Roman" w:eastAsia="宋体" w:hAnsi="Times New Roman"/>
          <w:lang w:val="en-GB" w:eastAsia="zh-CN"/>
        </w:rPr>
        <w:t xml:space="preserve">. </w:t>
      </w:r>
      <w:r w:rsidR="001A3B71">
        <w:rPr>
          <w:rFonts w:ascii="Times New Roman" w:eastAsia="宋体" w:hAnsi="Times New Roman"/>
          <w:lang w:val="en-GB" w:eastAsia="zh-CN"/>
        </w:rPr>
        <w:t xml:space="preserve">If consider counting </w:t>
      </w:r>
      <w:r w:rsidR="00F61B98">
        <w:rPr>
          <w:rFonts w:ascii="Times New Roman" w:eastAsia="宋体" w:hAnsi="Times New Roman"/>
          <w:lang w:val="en-GB" w:eastAsia="zh-CN"/>
        </w:rPr>
        <w:t xml:space="preserve">based on available slot, </w:t>
      </w:r>
      <w:r w:rsidR="00131A41">
        <w:rPr>
          <w:rFonts w:ascii="Times New Roman" w:eastAsia="宋体" w:hAnsi="Times New Roman"/>
          <w:lang w:val="en-GB" w:eastAsia="zh-CN"/>
        </w:rPr>
        <w:t xml:space="preserve">the first repetition for PUCCH repetition for msg4 HARQ-ACK should be prioritized or be </w:t>
      </w:r>
      <w:r w:rsidR="00131A41" w:rsidRPr="00131A41">
        <w:rPr>
          <w:rFonts w:ascii="Times New Roman" w:eastAsia="宋体" w:hAnsi="Times New Roman"/>
          <w:lang w:val="en-GB" w:eastAsia="zh-CN"/>
        </w:rPr>
        <w:t>guarantee</w:t>
      </w:r>
      <w:r w:rsidR="00131A41">
        <w:rPr>
          <w:rFonts w:ascii="Times New Roman" w:eastAsia="宋体" w:hAnsi="Times New Roman"/>
          <w:lang w:val="en-GB" w:eastAsia="zh-CN"/>
        </w:rPr>
        <w:t xml:space="preserve">d to be available by </w:t>
      </w:r>
      <w:proofErr w:type="spellStart"/>
      <w:r w:rsidR="00131A41">
        <w:rPr>
          <w:rFonts w:ascii="Times New Roman" w:eastAsia="宋体" w:hAnsi="Times New Roman"/>
          <w:lang w:val="en-GB" w:eastAsia="zh-CN"/>
        </w:rPr>
        <w:t>gNB</w:t>
      </w:r>
      <w:proofErr w:type="spellEnd"/>
      <w:r w:rsidR="00131A41">
        <w:rPr>
          <w:rFonts w:ascii="Times New Roman" w:eastAsia="宋体" w:hAnsi="Times New Roman"/>
          <w:lang w:val="en-GB" w:eastAsia="zh-CN"/>
        </w:rPr>
        <w:t xml:space="preserve"> implementation. </w:t>
      </w:r>
    </w:p>
    <w:p w14:paraId="0D2E4E1B" w14:textId="7484CF95" w:rsidR="00E83E0F" w:rsidRDefault="008633BC" w:rsidP="00EC0BC6">
      <w:pPr>
        <w:pStyle w:val="BodyText"/>
        <w:spacing w:before="120"/>
        <w:rPr>
          <w:rFonts w:ascii="Times New Roman" w:eastAsia="宋体" w:hAnsi="Times New Roman"/>
          <w:lang w:val="en-GB" w:eastAsia="zh-CN"/>
        </w:rPr>
      </w:pPr>
      <w:r>
        <w:rPr>
          <w:rFonts w:ascii="Times New Roman" w:eastAsia="宋体" w:hAnsi="Times New Roman"/>
          <w:lang w:val="en-GB" w:eastAsia="zh-CN"/>
        </w:rPr>
        <w:t>In addition, UE capability on whether to support PUCCH repetition for msg4 HARQ-ACK and how to indicate the UE capability should be discussed</w:t>
      </w:r>
      <w:r w:rsidR="00017D0E">
        <w:rPr>
          <w:rFonts w:ascii="Times New Roman" w:eastAsia="宋体" w:hAnsi="Times New Roman"/>
          <w:lang w:val="en-GB" w:eastAsia="zh-CN"/>
        </w:rPr>
        <w:t xml:space="preserve">. </w:t>
      </w:r>
    </w:p>
    <w:p w14:paraId="35657188" w14:textId="779BDC2F" w:rsidR="003324AB" w:rsidRDefault="003324AB" w:rsidP="003324AB">
      <w:pPr>
        <w:spacing w:before="120" w:after="0"/>
        <w:rPr>
          <w:rFonts w:eastAsiaTheme="minorEastAsia"/>
          <w:b/>
          <w:i/>
          <w:iCs/>
          <w:lang w:val="en-GB"/>
        </w:rPr>
      </w:pPr>
      <w:r>
        <w:rPr>
          <w:rFonts w:eastAsiaTheme="minorEastAsia"/>
          <w:b/>
          <w:i/>
          <w:lang w:val="en-GB"/>
        </w:rPr>
        <w:t>Proposal</w:t>
      </w:r>
      <w:r w:rsidRPr="00F845AE">
        <w:rPr>
          <w:rFonts w:eastAsiaTheme="minorEastAsia"/>
          <w:b/>
          <w:i/>
          <w:lang w:val="en-GB"/>
        </w:rPr>
        <w:t xml:space="preserve"> </w:t>
      </w:r>
      <w:r w:rsidR="00D36117">
        <w:rPr>
          <w:rFonts w:eastAsiaTheme="minorEastAsia"/>
          <w:b/>
          <w:i/>
          <w:iCs/>
          <w:lang w:val="en-GB"/>
        </w:rPr>
        <w:t>2</w:t>
      </w:r>
      <w:r w:rsidRPr="00F845AE">
        <w:rPr>
          <w:rFonts w:eastAsiaTheme="minorEastAsia"/>
          <w:b/>
          <w:i/>
          <w:iCs/>
          <w:lang w:val="en-GB"/>
        </w:rPr>
        <w:t>:</w:t>
      </w:r>
      <w:r>
        <w:rPr>
          <w:rFonts w:eastAsiaTheme="minorEastAsia"/>
          <w:b/>
          <w:i/>
          <w:iCs/>
          <w:lang w:val="en-GB"/>
        </w:rPr>
        <w:t xml:space="preserve"> </w:t>
      </w:r>
    </w:p>
    <w:p w14:paraId="0FC137FD" w14:textId="712DC340" w:rsidR="003324AB" w:rsidRDefault="003324AB" w:rsidP="005B1230">
      <w:pPr>
        <w:pStyle w:val="ListParagraph"/>
        <w:numPr>
          <w:ilvl w:val="0"/>
          <w:numId w:val="14"/>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 xml:space="preserve">RAN1 </w:t>
      </w:r>
      <w:r w:rsidR="00130391">
        <w:rPr>
          <w:rFonts w:ascii="Times New Roman" w:eastAsiaTheme="minorEastAsia" w:hAnsi="Times New Roman" w:cs="Times New Roman"/>
          <w:b/>
          <w:i/>
          <w:lang w:val="en-GB"/>
        </w:rPr>
        <w:t>should</w:t>
      </w:r>
      <w:r>
        <w:rPr>
          <w:rFonts w:ascii="Times New Roman" w:eastAsiaTheme="minorEastAsia" w:hAnsi="Times New Roman" w:cs="Times New Roman"/>
          <w:b/>
          <w:i/>
          <w:lang w:val="en-GB"/>
        </w:rPr>
        <w:t xml:space="preserve"> discuss </w:t>
      </w:r>
      <w:r w:rsidR="00130391">
        <w:rPr>
          <w:rFonts w:ascii="Times New Roman" w:eastAsiaTheme="minorEastAsia" w:hAnsi="Times New Roman" w:cs="Times New Roman"/>
          <w:b/>
          <w:i/>
          <w:lang w:val="en-GB"/>
        </w:rPr>
        <w:t xml:space="preserve">following aspects to support </w:t>
      </w:r>
      <w:r>
        <w:rPr>
          <w:rFonts w:ascii="Times New Roman" w:eastAsiaTheme="minorEastAsia" w:hAnsi="Times New Roman" w:cs="Times New Roman"/>
          <w:b/>
          <w:i/>
          <w:lang w:val="en-GB"/>
        </w:rPr>
        <w:t>PUCCH repetition on common PUCCH resource:</w:t>
      </w:r>
    </w:p>
    <w:p w14:paraId="59A1E0D5" w14:textId="76E3DF27" w:rsidR="003324AB" w:rsidRDefault="003324AB" w:rsidP="0031525D">
      <w:pPr>
        <w:pStyle w:val="ListParagraph"/>
        <w:numPr>
          <w:ilvl w:val="1"/>
          <w:numId w:val="14"/>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indication of the number of repetitions</w:t>
      </w:r>
      <w:r w:rsidR="003E6D2D">
        <w:rPr>
          <w:rFonts w:ascii="Times New Roman" w:eastAsiaTheme="minorEastAsia" w:hAnsi="Times New Roman" w:cs="Times New Roman"/>
          <w:b/>
          <w:i/>
          <w:lang w:val="en-GB"/>
        </w:rPr>
        <w:t>,</w:t>
      </w:r>
    </w:p>
    <w:p w14:paraId="0E1696A7" w14:textId="53B3DD63" w:rsidR="003324AB" w:rsidRDefault="003E6D2D" w:rsidP="0031525D">
      <w:pPr>
        <w:pStyle w:val="ListParagraph"/>
        <w:numPr>
          <w:ilvl w:val="1"/>
          <w:numId w:val="14"/>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w</w:t>
      </w:r>
      <w:r w:rsidR="003324AB">
        <w:rPr>
          <w:rFonts w:ascii="Times New Roman" w:eastAsiaTheme="minorEastAsia" w:hAnsi="Times New Roman" w:cs="Times New Roman"/>
          <w:b/>
          <w:i/>
          <w:lang w:val="en-GB"/>
        </w:rPr>
        <w:t xml:space="preserve">hether to support </w:t>
      </w:r>
      <w:r w:rsidR="00A87226">
        <w:rPr>
          <w:rFonts w:ascii="Times New Roman" w:eastAsiaTheme="minorEastAsia" w:hAnsi="Times New Roman" w:cs="Times New Roman"/>
          <w:b/>
          <w:i/>
          <w:lang w:val="en-GB"/>
        </w:rPr>
        <w:t xml:space="preserve">inter-slot </w:t>
      </w:r>
      <w:r w:rsidR="003324AB">
        <w:rPr>
          <w:rFonts w:ascii="Times New Roman" w:eastAsiaTheme="minorEastAsia" w:hAnsi="Times New Roman" w:cs="Times New Roman"/>
          <w:b/>
          <w:i/>
          <w:lang w:val="en-GB"/>
        </w:rPr>
        <w:t>frequency hopping</w:t>
      </w:r>
      <w:r>
        <w:rPr>
          <w:rFonts w:ascii="Times New Roman" w:eastAsiaTheme="minorEastAsia" w:hAnsi="Times New Roman" w:cs="Times New Roman"/>
          <w:b/>
          <w:i/>
          <w:lang w:val="en-GB"/>
        </w:rPr>
        <w:t>,</w:t>
      </w:r>
    </w:p>
    <w:p w14:paraId="18AE7B1F" w14:textId="3640FFFF" w:rsidR="003324AB" w:rsidRDefault="00EE2DEE" w:rsidP="0031525D">
      <w:pPr>
        <w:pStyle w:val="ListParagraph"/>
        <w:numPr>
          <w:ilvl w:val="1"/>
          <w:numId w:val="14"/>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a</w:t>
      </w:r>
      <w:r w:rsidR="003324AB">
        <w:rPr>
          <w:rFonts w:ascii="Times New Roman" w:eastAsiaTheme="minorEastAsia" w:hAnsi="Times New Roman" w:cs="Times New Roman"/>
          <w:b/>
          <w:i/>
          <w:lang w:val="en-GB"/>
        </w:rPr>
        <w:t xml:space="preserve">vailable </w:t>
      </w:r>
      <w:proofErr w:type="gramStart"/>
      <w:r w:rsidR="003324AB">
        <w:rPr>
          <w:rFonts w:ascii="Times New Roman" w:eastAsiaTheme="minorEastAsia" w:hAnsi="Times New Roman" w:cs="Times New Roman"/>
          <w:b/>
          <w:i/>
          <w:lang w:val="en-GB"/>
        </w:rPr>
        <w:t>slot based</w:t>
      </w:r>
      <w:proofErr w:type="gramEnd"/>
      <w:r w:rsidR="003324AB">
        <w:rPr>
          <w:rFonts w:ascii="Times New Roman" w:eastAsiaTheme="minorEastAsia" w:hAnsi="Times New Roman" w:cs="Times New Roman"/>
          <w:b/>
          <w:i/>
          <w:lang w:val="en-GB"/>
        </w:rPr>
        <w:t xml:space="preserve"> counting</w:t>
      </w:r>
      <w:r w:rsidR="008524BF">
        <w:rPr>
          <w:rFonts w:ascii="Times New Roman" w:eastAsiaTheme="minorEastAsia" w:hAnsi="Times New Roman" w:cs="Times New Roman"/>
          <w:b/>
          <w:i/>
          <w:lang w:val="en-GB"/>
        </w:rPr>
        <w:t xml:space="preserve"> on repetitions</w:t>
      </w:r>
      <w:r w:rsidR="003324AB">
        <w:rPr>
          <w:rFonts w:ascii="Times New Roman" w:eastAsiaTheme="minorEastAsia" w:hAnsi="Times New Roman" w:cs="Times New Roman"/>
          <w:b/>
          <w:i/>
          <w:lang w:val="en-GB"/>
        </w:rPr>
        <w:t xml:space="preserve"> or physical slot based counting </w:t>
      </w:r>
      <w:r w:rsidR="008524BF">
        <w:rPr>
          <w:rFonts w:ascii="Times New Roman" w:eastAsiaTheme="minorEastAsia" w:hAnsi="Times New Roman" w:cs="Times New Roman"/>
          <w:b/>
          <w:i/>
          <w:lang w:val="en-GB"/>
        </w:rPr>
        <w:t>on</w:t>
      </w:r>
      <w:r w:rsidR="003324AB">
        <w:rPr>
          <w:rFonts w:ascii="Times New Roman" w:eastAsiaTheme="minorEastAsia" w:hAnsi="Times New Roman" w:cs="Times New Roman"/>
          <w:b/>
          <w:i/>
          <w:lang w:val="en-GB"/>
        </w:rPr>
        <w:t xml:space="preserve"> repetitions</w:t>
      </w:r>
      <w:r w:rsidR="003E6D2D">
        <w:rPr>
          <w:rFonts w:ascii="Times New Roman" w:eastAsiaTheme="minorEastAsia" w:hAnsi="Times New Roman" w:cs="Times New Roman"/>
          <w:b/>
          <w:i/>
          <w:lang w:val="en-GB"/>
        </w:rPr>
        <w:t>,</w:t>
      </w:r>
    </w:p>
    <w:p w14:paraId="6130A7E7" w14:textId="76A9BC17" w:rsidR="000A75ED" w:rsidRPr="00DF4101" w:rsidRDefault="00271D5A" w:rsidP="00EE16D8">
      <w:pPr>
        <w:pStyle w:val="ListParagraph"/>
        <w:numPr>
          <w:ilvl w:val="1"/>
          <w:numId w:val="14"/>
        </w:numPr>
        <w:spacing w:beforeLines="0" w:before="0" w:after="0"/>
        <w:ind w:firstLineChars="0"/>
        <w:rPr>
          <w:lang w:val="en-GB"/>
        </w:rPr>
      </w:pPr>
      <w:r w:rsidRPr="00271D5A">
        <w:rPr>
          <w:rFonts w:ascii="Times New Roman" w:eastAsiaTheme="minorEastAsia" w:hAnsi="Times New Roman" w:cs="Times New Roman"/>
          <w:b/>
          <w:i/>
          <w:lang w:val="en-GB"/>
        </w:rPr>
        <w:t>PUCCH repetition capability report indication</w:t>
      </w:r>
      <w:r w:rsidR="003E6D2D">
        <w:rPr>
          <w:rFonts w:ascii="Times New Roman" w:eastAsiaTheme="minorEastAsia" w:hAnsi="Times New Roman" w:cs="Times New Roman"/>
          <w:b/>
          <w:i/>
          <w:lang w:val="en-GB"/>
        </w:rPr>
        <w:t>.</w:t>
      </w:r>
    </w:p>
    <w:p w14:paraId="3B34DE29" w14:textId="2543A478" w:rsidR="00E954FF" w:rsidRDefault="00E954FF" w:rsidP="005B1230">
      <w:pPr>
        <w:pStyle w:val="Heading2"/>
        <w:numPr>
          <w:ilvl w:val="1"/>
          <w:numId w:val="10"/>
        </w:numPr>
        <w:spacing w:beforeLines="100" w:after="120"/>
        <w:ind w:left="475" w:hanging="475"/>
        <w:rPr>
          <w:sz w:val="21"/>
          <w:lang w:val="en-GB"/>
        </w:rPr>
      </w:pPr>
      <w:r>
        <w:rPr>
          <w:sz w:val="21"/>
          <w:lang w:val="en-GB"/>
        </w:rPr>
        <w:t>DMRS bundling of PUSCH in NTN</w:t>
      </w:r>
    </w:p>
    <w:p w14:paraId="37C2710A" w14:textId="50BF869D" w:rsidR="000D2E95" w:rsidRDefault="00A81EA1" w:rsidP="00E954FF">
      <w:pPr>
        <w:pStyle w:val="BodyText"/>
        <w:spacing w:before="120"/>
      </w:pPr>
      <w:r>
        <w:rPr>
          <w:rFonts w:eastAsiaTheme="minorEastAsia" w:hint="eastAsia"/>
          <w:lang w:val="en-GB" w:eastAsia="zh-CN"/>
        </w:rPr>
        <w:t>A</w:t>
      </w:r>
      <w:r>
        <w:rPr>
          <w:rFonts w:eastAsiaTheme="minorEastAsia"/>
          <w:lang w:val="en-GB" w:eastAsia="zh-CN"/>
        </w:rPr>
        <w:t>ccording our contribution [2], DMRS bundling</w:t>
      </w:r>
      <w:r w:rsidR="00A54387">
        <w:rPr>
          <w:rFonts w:eastAsiaTheme="minorEastAsia"/>
          <w:lang w:val="en-GB" w:eastAsia="zh-CN"/>
        </w:rPr>
        <w:t>,</w:t>
      </w:r>
      <w:r w:rsidR="00C5158E">
        <w:rPr>
          <w:rFonts w:eastAsiaTheme="minorEastAsia"/>
          <w:lang w:val="en-GB" w:eastAsia="zh-CN"/>
        </w:rPr>
        <w:t xml:space="preserve"> also called as joint channel estimation</w:t>
      </w:r>
      <w:r w:rsidR="00A54387">
        <w:rPr>
          <w:rFonts w:eastAsiaTheme="minorEastAsia"/>
          <w:lang w:val="en-GB" w:eastAsia="zh-CN"/>
        </w:rPr>
        <w:t>,</w:t>
      </w:r>
      <w:r w:rsidR="00C5158E">
        <w:rPr>
          <w:rFonts w:eastAsiaTheme="minorEastAsia"/>
          <w:lang w:val="en-GB" w:eastAsia="zh-CN"/>
        </w:rPr>
        <w:t xml:space="preserve"> could provide </w:t>
      </w:r>
      <w:r w:rsidR="00AE2BC8">
        <w:rPr>
          <w:rFonts w:eastAsiaTheme="minorEastAsia"/>
          <w:lang w:val="en-GB" w:eastAsia="zh-CN"/>
        </w:rPr>
        <w:t>around</w:t>
      </w:r>
      <w:r w:rsidR="00C5158E">
        <w:rPr>
          <w:rFonts w:eastAsiaTheme="minorEastAsia"/>
          <w:lang w:val="en-GB" w:eastAsia="zh-CN"/>
        </w:rPr>
        <w:t xml:space="preserve"> 2dB gain for repetition transmission</w:t>
      </w:r>
      <w:r w:rsidR="006E605D">
        <w:rPr>
          <w:rFonts w:eastAsiaTheme="minorEastAsia"/>
          <w:lang w:val="en-GB" w:eastAsia="zh-CN"/>
        </w:rPr>
        <w:t>.</w:t>
      </w:r>
      <w:r w:rsidR="00437C89">
        <w:rPr>
          <w:rFonts w:eastAsiaTheme="minorEastAsia"/>
          <w:lang w:val="en-GB" w:eastAsia="zh-CN"/>
        </w:rPr>
        <w:t xml:space="preserve"> </w:t>
      </w:r>
      <w:r w:rsidR="00437C89">
        <w:rPr>
          <w:rFonts w:eastAsiaTheme="minorEastAsia" w:hint="eastAsia"/>
          <w:lang w:val="en-GB" w:eastAsia="zh-CN"/>
        </w:rPr>
        <w:t>When</w:t>
      </w:r>
      <w:r w:rsidR="00437C89">
        <w:rPr>
          <w:rFonts w:eastAsiaTheme="minorEastAsia"/>
          <w:lang w:val="en-GB" w:eastAsia="zh-CN"/>
        </w:rPr>
        <w:t xml:space="preserve"> DMRS bundling is enabled, </w:t>
      </w:r>
      <w:r w:rsidR="006B3AFF">
        <w:rPr>
          <w:rFonts w:eastAsiaTheme="minorEastAsia"/>
          <w:lang w:val="en-GB" w:eastAsia="zh-CN"/>
        </w:rPr>
        <w:t xml:space="preserve">the transmitter shall maintain </w:t>
      </w:r>
      <w:r w:rsidR="006B3AFF" w:rsidRPr="009C400D">
        <w:t xml:space="preserve">power consistency and phase continuity </w:t>
      </w:r>
      <w:r w:rsidR="006B3AFF">
        <w:t>across repetition</w:t>
      </w:r>
      <w:r w:rsidR="002123EF">
        <w:t>s</w:t>
      </w:r>
      <w:r w:rsidR="006B3AFF">
        <w:t>.</w:t>
      </w:r>
      <w:r w:rsidR="00B94881">
        <w:t xml:space="preserve"> Then</w:t>
      </w:r>
      <w:r w:rsidR="006B3AFF">
        <w:t xml:space="preserve"> the receiver could perform joint channel estimation </w:t>
      </w:r>
      <w:r w:rsidR="002810E2">
        <w:t>within these</w:t>
      </w:r>
      <w:r w:rsidR="006B3AFF">
        <w:t xml:space="preserve"> repetitions</w:t>
      </w:r>
      <w:r w:rsidR="002D2D7A">
        <w:t xml:space="preserve">. </w:t>
      </w:r>
    </w:p>
    <w:p w14:paraId="3FEE555A" w14:textId="74B7519A" w:rsidR="00B701D7" w:rsidRDefault="00F65DE2" w:rsidP="00E954FF">
      <w:pPr>
        <w:pStyle w:val="BodyText"/>
        <w:spacing w:before="120"/>
      </w:pPr>
      <w:r>
        <w:rPr>
          <w:rFonts w:eastAsiaTheme="minorEastAsia" w:hint="eastAsia"/>
          <w:lang w:val="en-GB" w:eastAsia="zh-CN"/>
        </w:rPr>
        <w:t>B</w:t>
      </w:r>
      <w:r>
        <w:rPr>
          <w:rFonts w:eastAsiaTheme="minorEastAsia"/>
          <w:lang w:val="en-GB" w:eastAsia="zh-CN"/>
        </w:rPr>
        <w:t xml:space="preserve">ased on UE procedure </w:t>
      </w:r>
      <w:r>
        <w:t xml:space="preserve">for determining </w:t>
      </w:r>
      <w:r w:rsidR="002D2D7A">
        <w:t>TDW</w:t>
      </w:r>
      <w:r>
        <w:t xml:space="preserve">s for DMRS bundling, </w:t>
      </w:r>
      <w:r w:rsidR="005D732F">
        <w:t>UE determines one or multiple nominal TDWs</w:t>
      </w:r>
      <w:r w:rsidR="00BE334B">
        <w:t xml:space="preserve"> </w:t>
      </w:r>
      <w:r w:rsidR="005736F1">
        <w:t>within the duration of transmission</w:t>
      </w:r>
      <w:r w:rsidR="0085384B">
        <w:t>, where t</w:t>
      </w:r>
      <w:r w:rsidR="009B5146" w:rsidRPr="009B5146">
        <w:t>he duration of each nominal TDW except the last nominal TDW</w:t>
      </w:r>
      <w:r w:rsidR="0085384B">
        <w:t xml:space="preserve"> is given by TDW length parameter</w:t>
      </w:r>
      <w:r w:rsidR="0085384B" w:rsidRPr="0085384B">
        <w:t xml:space="preserve"> </w:t>
      </w:r>
      <w:r w:rsidR="0085384B">
        <w:t>if configured</w:t>
      </w:r>
      <w:r w:rsidR="009B5146" w:rsidRPr="009B5146">
        <w:t>, in number of consecutive slots</w:t>
      </w:r>
      <w:r w:rsidR="009B5146">
        <w:t xml:space="preserve">. </w:t>
      </w:r>
      <w:r w:rsidR="00B12142">
        <w:t>Furthermore,</w:t>
      </w:r>
      <w:r w:rsidR="0085384B">
        <w:t xml:space="preserve"> a</w:t>
      </w:r>
      <w:r w:rsidR="00AC2137">
        <w:t xml:space="preserve"> nominal TDW </w:t>
      </w:r>
      <w:r w:rsidR="00AC2137" w:rsidRPr="009C400D">
        <w:t>consists of one or multiple actual TDWs</w:t>
      </w:r>
      <w:r w:rsidR="00D70663">
        <w:t xml:space="preserve">. </w:t>
      </w:r>
      <w:r w:rsidR="00B12142">
        <w:t xml:space="preserve">And the actual TDW is determined by </w:t>
      </w:r>
      <w:r w:rsidR="00C11944">
        <w:rPr>
          <w:rFonts w:eastAsiaTheme="minorEastAsia"/>
          <w:lang w:eastAsia="zh-CN"/>
        </w:rPr>
        <w:t>e</w:t>
      </w:r>
      <w:r w:rsidR="00937484" w:rsidRPr="009C400D">
        <w:t>vents</w:t>
      </w:r>
      <w:r w:rsidR="00B12142">
        <w:t xml:space="preserve"> which</w:t>
      </w:r>
      <w:r w:rsidR="00937484" w:rsidRPr="009C400D">
        <w:t xml:space="preserve"> cause power consistency and phase continuity not to be maintained across </w:t>
      </w:r>
      <w:r w:rsidR="00937484">
        <w:t>repetitions</w:t>
      </w:r>
      <w:r w:rsidR="00937484" w:rsidRPr="009C400D">
        <w:t xml:space="preserve"> within </w:t>
      </w:r>
      <w:r w:rsidR="007C68E4">
        <w:t>a</w:t>
      </w:r>
      <w:r w:rsidR="00937484" w:rsidRPr="009C400D">
        <w:t xml:space="preserve"> nominal TDW</w:t>
      </w:r>
      <w:r w:rsidR="00C11944">
        <w:t xml:space="preserve">. </w:t>
      </w:r>
      <w:r w:rsidR="00CE08F9">
        <w:t xml:space="preserve">Thus, </w:t>
      </w:r>
      <w:r w:rsidR="00CE08F9">
        <w:rPr>
          <w:rFonts w:eastAsiaTheme="minorEastAsia"/>
          <w:lang w:val="en-GB" w:eastAsia="zh-CN"/>
        </w:rPr>
        <w:t>w</w:t>
      </w:r>
      <w:r w:rsidR="00CE08F9">
        <w:rPr>
          <w:rFonts w:eastAsiaTheme="minorEastAsia" w:hint="eastAsia"/>
          <w:lang w:val="en-GB" w:eastAsia="zh-CN"/>
        </w:rPr>
        <w:t>hen</w:t>
      </w:r>
      <w:r w:rsidR="00CE08F9">
        <w:rPr>
          <w:rFonts w:eastAsiaTheme="minorEastAsia"/>
          <w:lang w:val="en-GB" w:eastAsia="zh-CN"/>
        </w:rPr>
        <w:t xml:space="preserve"> DMRS bundling is enabled, the transmitter shall maintain </w:t>
      </w:r>
      <w:r w:rsidR="00CE08F9" w:rsidRPr="009C400D">
        <w:t xml:space="preserve">power consistency and phase continuity </w:t>
      </w:r>
      <w:r w:rsidR="00CE08F9">
        <w:t xml:space="preserve">within an actual TDW. </w:t>
      </w:r>
      <w:r w:rsidR="001F7A41">
        <w:t>The events are categorized as dynamic events and semi-static events. UE is mandatory to restart an actual TDW after a semi-static event</w:t>
      </w:r>
      <w:r w:rsidR="00230D53">
        <w:t>, while w</w:t>
      </w:r>
      <w:r w:rsidR="001F7A41">
        <w:t>hether to restart an actual TDW after a dynamic event subject</w:t>
      </w:r>
      <w:r w:rsidR="006A249C">
        <w:t>s</w:t>
      </w:r>
      <w:r w:rsidR="001F7A41">
        <w:t xml:space="preserve"> to UE capability. </w:t>
      </w:r>
    </w:p>
    <w:p w14:paraId="569015CC" w14:textId="3E884B34" w:rsidR="005066A4" w:rsidRDefault="001F7A41" w:rsidP="00E954FF">
      <w:pPr>
        <w:pStyle w:val="BodyText"/>
        <w:spacing w:before="120"/>
      </w:pPr>
      <w:r>
        <w:rPr>
          <w:rFonts w:eastAsiaTheme="minorEastAsia" w:hint="eastAsia"/>
          <w:lang w:eastAsia="zh-CN"/>
        </w:rPr>
        <w:t>I</w:t>
      </w:r>
      <w:r>
        <w:rPr>
          <w:rFonts w:eastAsiaTheme="minorEastAsia"/>
          <w:lang w:eastAsia="zh-CN"/>
        </w:rPr>
        <w:t>n</w:t>
      </w:r>
      <w:r w:rsidR="00526BBC">
        <w:rPr>
          <w:rFonts w:eastAsiaTheme="minorEastAsia"/>
          <w:lang w:eastAsia="zh-CN"/>
        </w:rPr>
        <w:t xml:space="preserve"> order to </w:t>
      </w:r>
      <w:r w:rsidR="005F687D">
        <w:rPr>
          <w:rFonts w:eastAsiaTheme="minorEastAsia"/>
          <w:lang w:eastAsia="zh-CN"/>
        </w:rPr>
        <w:t>support</w:t>
      </w:r>
      <w:r w:rsidR="00526BBC">
        <w:rPr>
          <w:rFonts w:eastAsiaTheme="minorEastAsia"/>
          <w:lang w:eastAsia="zh-CN"/>
        </w:rPr>
        <w:t xml:space="preserve"> DMRS bundling in NTN</w:t>
      </w:r>
      <w:r w:rsidR="005F687D">
        <w:rPr>
          <w:rFonts w:eastAsiaTheme="minorEastAsia"/>
          <w:lang w:eastAsia="zh-CN"/>
        </w:rPr>
        <w:t xml:space="preserve"> scenarios</w:t>
      </w:r>
      <w:r w:rsidR="00526BBC">
        <w:rPr>
          <w:rFonts w:eastAsiaTheme="minorEastAsia"/>
          <w:lang w:eastAsia="zh-CN"/>
        </w:rPr>
        <w:t>,</w:t>
      </w:r>
      <w:r w:rsidR="005F687D">
        <w:rPr>
          <w:rFonts w:eastAsiaTheme="minorEastAsia"/>
          <w:lang w:eastAsia="zh-CN"/>
        </w:rPr>
        <w:t xml:space="preserve"> </w:t>
      </w:r>
      <w:r w:rsidR="005554B0">
        <w:rPr>
          <w:rFonts w:eastAsiaTheme="minorEastAsia"/>
          <w:lang w:eastAsia="zh-CN"/>
        </w:rPr>
        <w:t xml:space="preserve">some </w:t>
      </w:r>
      <w:r w:rsidR="005F687D">
        <w:rPr>
          <w:rFonts w:eastAsiaTheme="minorEastAsia"/>
          <w:lang w:eastAsia="zh-CN"/>
        </w:rPr>
        <w:t xml:space="preserve">NTN specific </w:t>
      </w:r>
      <w:r w:rsidR="005554B0">
        <w:rPr>
          <w:rFonts w:eastAsiaTheme="minorEastAsia"/>
          <w:lang w:eastAsia="zh-CN"/>
        </w:rPr>
        <w:t xml:space="preserve">events which </w:t>
      </w:r>
      <w:r w:rsidR="00B01C22">
        <w:rPr>
          <w:rFonts w:eastAsiaTheme="minorEastAsia"/>
          <w:lang w:eastAsia="zh-CN"/>
        </w:rPr>
        <w:t xml:space="preserve">may </w:t>
      </w:r>
      <w:r w:rsidR="005554B0">
        <w:rPr>
          <w:rFonts w:eastAsiaTheme="minorEastAsia"/>
          <w:lang w:eastAsia="zh-CN"/>
        </w:rPr>
        <w:t xml:space="preserve">cause </w:t>
      </w:r>
      <w:r w:rsidR="005554B0" w:rsidRPr="009C400D">
        <w:t>power consistency and phase continuity not to be maintained</w:t>
      </w:r>
      <w:r w:rsidR="005554B0">
        <w:t xml:space="preserve"> </w:t>
      </w:r>
      <w:r w:rsidR="005F687D">
        <w:t xml:space="preserve">should also </w:t>
      </w:r>
      <w:r w:rsidR="005554B0">
        <w:t xml:space="preserve">been </w:t>
      </w:r>
      <w:r w:rsidR="00110D12">
        <w:t>discussed</w:t>
      </w:r>
      <w:r w:rsidR="005554B0">
        <w:t xml:space="preserve"> and specified</w:t>
      </w:r>
      <w:r w:rsidR="002F62F8">
        <w:t xml:space="preserve"> if needed</w:t>
      </w:r>
      <w:r w:rsidR="005554B0">
        <w:t xml:space="preserve">. </w:t>
      </w:r>
      <w:r w:rsidR="00571775">
        <w:t>As discussed in Rel-17 coverage</w:t>
      </w:r>
      <w:r w:rsidR="00315BC3">
        <w:t xml:space="preserve"> enhancem</w:t>
      </w:r>
      <w:r w:rsidR="00F5693F">
        <w:t>e</w:t>
      </w:r>
      <w:r w:rsidR="00315BC3">
        <w:t>nt</w:t>
      </w:r>
      <w:r w:rsidR="00571775">
        <w:t xml:space="preserve">, TA adjustment could cause </w:t>
      </w:r>
      <w:r w:rsidR="00571775" w:rsidRPr="009C400D">
        <w:t>power consistency and phase continuity not to be maintained</w:t>
      </w:r>
      <w:r w:rsidR="004A77BF">
        <w:t xml:space="preserve">. </w:t>
      </w:r>
      <w:r w:rsidR="001874E0">
        <w:t>On top of TA itself</w:t>
      </w:r>
      <w:r w:rsidR="0024281A">
        <w:t xml:space="preserve"> in TN</w:t>
      </w:r>
      <w:r w:rsidR="00497B37">
        <w:t xml:space="preserve">, in Rel-17 NTN, the calculation of TA applied by NTN UE </w:t>
      </w:r>
      <w:r w:rsidR="004770E1">
        <w:t xml:space="preserve">has been enhanced which </w:t>
      </w:r>
      <w:r w:rsidR="00497B37">
        <w:t xml:space="preserve">is one of main enhancements on UL synchronization as described in </w:t>
      </w:r>
      <w:r w:rsidR="003E6B4A">
        <w:t>s</w:t>
      </w:r>
      <w:r w:rsidR="003E6B4A">
        <w:t>ection 4.3.1</w:t>
      </w:r>
      <w:r w:rsidR="003E6B4A">
        <w:t xml:space="preserve"> of </w:t>
      </w:r>
      <w:r w:rsidR="00497B37">
        <w:t>TS38.211</w:t>
      </w:r>
      <w:r w:rsidR="003E6B4A">
        <w:t xml:space="preserve"> v17.3.0</w:t>
      </w:r>
      <w:r w:rsidR="00497B37">
        <w:t xml:space="preserve">. </w:t>
      </w:r>
    </w:p>
    <w:tbl>
      <w:tblPr>
        <w:tblStyle w:val="TableGrid"/>
        <w:tblW w:w="0" w:type="auto"/>
        <w:tblLook w:val="04A0" w:firstRow="1" w:lastRow="0" w:firstColumn="1" w:lastColumn="0" w:noHBand="0" w:noVBand="1"/>
      </w:tblPr>
      <w:tblGrid>
        <w:gridCol w:w="9631"/>
      </w:tblGrid>
      <w:tr w:rsidR="007F543F" w14:paraId="1D36721E" w14:textId="77777777" w:rsidTr="007F543F">
        <w:tc>
          <w:tcPr>
            <w:tcW w:w="9631" w:type="dxa"/>
          </w:tcPr>
          <w:p w14:paraId="53E06D2B" w14:textId="77777777" w:rsidR="007F543F" w:rsidRDefault="007F543F" w:rsidP="00800112">
            <w:pPr>
              <w:spacing w:beforeLines="0" w:before="0" w:after="0"/>
            </w:pPr>
            <w:r>
              <w:t>U</w:t>
            </w:r>
            <w:r w:rsidRPr="00C12953">
              <w:t xml:space="preserve">plink frame number </w:t>
            </w:r>
            <w:r w:rsidRPr="00C12953">
              <w:rPr>
                <w:position w:val="-6"/>
              </w:rPr>
              <w:object w:dxaOrig="139" w:dyaOrig="240" w14:anchorId="1571B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2.1pt" o:ole="">
                  <v:imagedata r:id="rId13" o:title=""/>
                </v:shape>
                <o:OLEObject Type="Embed" ProgID="Equation.3" ShapeID="_x0000_i1025" DrawAspect="Content" ObjectID="_1726077148" r:id="rId14"/>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266B68">
              <w:t xml:space="preserve"> </w:t>
            </w:r>
            <w:r w:rsidRPr="00C12953">
              <w:t>before the start of the corresponding downlink frame at the UE</w:t>
            </w:r>
            <w:r>
              <w:t xml:space="preserve"> where</w:t>
            </w:r>
          </w:p>
          <w:p w14:paraId="63C8DDF1" w14:textId="77777777" w:rsidR="007F543F" w:rsidRDefault="007F543F" w:rsidP="00800112">
            <w:pPr>
              <w:pStyle w:val="B1"/>
              <w:spacing w:beforeLines="0" w:before="0" w:after="0"/>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2BF73FCB" w14:textId="77777777" w:rsidR="007F543F" w:rsidRDefault="007F543F" w:rsidP="00800112">
            <w:pPr>
              <w:pStyle w:val="B1"/>
              <w:spacing w:beforeLines="0" w:before="0" w:after="0"/>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w:t>
            </w:r>
            <w:r w:rsidRPr="00A73F60">
              <w:t xml:space="preserve">given by clause 4.2 of [5, TS 38.213] </w:t>
            </w:r>
            <w:r>
              <w:t xml:space="preserve">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1E8A043" w14:textId="1D9D230D" w:rsidR="007F543F" w:rsidRPr="00F84647" w:rsidRDefault="007F543F" w:rsidP="00800112">
            <w:pPr>
              <w:pStyle w:val="B1"/>
              <w:spacing w:beforeLines="0" w:before="0" w:after="0"/>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w:t>
            </w:r>
            <w:r w:rsidRPr="003E7AB2">
              <w:t xml:space="preserve">given by clause 4.2 of [5, TS 38.213] </w:t>
            </w:r>
            <w:r>
              <w:t xml:space="preserve">is computed by the UE </w:t>
            </w:r>
            <w:bookmarkStart w:id="8" w:name="_Hlk86996296"/>
            <w:r>
              <w:t xml:space="preserve">based on </w:t>
            </w:r>
            <w:r w:rsidRPr="00A65E2A">
              <w:t>UE position and serving</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8"/>
          </w:p>
          <w:p w14:paraId="04591BEF" w14:textId="77777777" w:rsidR="007F543F" w:rsidRPr="00C12953" w:rsidRDefault="007F543F" w:rsidP="00800112">
            <w:pPr>
              <w:pStyle w:val="TH"/>
              <w:spacing w:beforeLines="0" w:before="0" w:after="0"/>
            </w:pPr>
            <w:r>
              <w:object w:dxaOrig="6736" w:dyaOrig="2206" w14:anchorId="471A37EE">
                <v:shape id="_x0000_i1026" type="#_x0000_t75" style="width:271.85pt;height:91pt" o:ole="">
                  <v:imagedata r:id="rId15" o:title=""/>
                </v:shape>
                <o:OLEObject Type="Embed" ProgID="Visio.Drawing.11" ShapeID="_x0000_i1026" DrawAspect="Content" ObjectID="_1726077149" r:id="rId16"/>
              </w:object>
            </w:r>
          </w:p>
          <w:p w14:paraId="5E2A70CE" w14:textId="6C44670E" w:rsidR="007F543F" w:rsidRDefault="007F543F" w:rsidP="00800112">
            <w:pPr>
              <w:pStyle w:val="TF"/>
              <w:spacing w:beforeLines="0" w:before="0" w:after="0"/>
            </w:pPr>
            <w:r w:rsidRPr="00C12953">
              <w:t xml:space="preserve">Figure </w:t>
            </w:r>
            <w:r>
              <w:t>4.3.1-1</w:t>
            </w:r>
            <w:r w:rsidRPr="00C12953">
              <w:t>: Uplink-downlink timing relation</w:t>
            </w:r>
            <w:r>
              <w:t>.</w:t>
            </w:r>
          </w:p>
        </w:tc>
      </w:tr>
    </w:tbl>
    <w:p w14:paraId="6B65D407" w14:textId="7E7E453F" w:rsidR="00DE13D4" w:rsidRDefault="00E9156A" w:rsidP="00E954FF">
      <w:pPr>
        <w:pStyle w:val="BodyText"/>
        <w:spacing w:before="120"/>
      </w:pPr>
      <w:r>
        <w:rPr>
          <w:rFonts w:eastAsiaTheme="minorEastAsia"/>
          <w:lang w:eastAsia="zh-CN"/>
        </w:rPr>
        <w:lastRenderedPageBreak/>
        <w:t>As can be seen</w:t>
      </w:r>
      <w:r w:rsidR="007F543F">
        <w:rPr>
          <w:rFonts w:eastAsiaTheme="minorEastAsia"/>
          <w:lang w:eastAsia="zh-CN"/>
        </w:rPr>
        <w:t xml:space="preserve">, </w:t>
      </w:r>
      <w:r w:rsidR="00A276F4">
        <w:rPr>
          <w:rFonts w:eastAsiaTheme="minorEastAsia"/>
          <w:lang w:eastAsia="zh-CN"/>
        </w:rPr>
        <w:t xml:space="preserve">when common TA or UE specific TA takes effect, </w:t>
      </w:r>
      <w:r w:rsidR="009B7377">
        <w:rPr>
          <w:rFonts w:eastAsiaTheme="minorEastAsia"/>
          <w:lang w:eastAsia="zh-CN"/>
        </w:rPr>
        <w:t>power consistency and phase continuity cannot be maintained</w:t>
      </w:r>
      <w:r w:rsidR="00996C1C">
        <w:rPr>
          <w:rFonts w:eastAsiaTheme="minorEastAsia"/>
          <w:lang w:eastAsia="zh-CN"/>
        </w:rPr>
        <w:t>, which should be regarded as events</w:t>
      </w:r>
      <w:r w:rsidR="009B7377">
        <w:rPr>
          <w:rFonts w:eastAsiaTheme="minorEastAsia"/>
          <w:lang w:eastAsia="zh-CN"/>
        </w:rPr>
        <w:t>.</w:t>
      </w:r>
      <w:r w:rsidR="00B56C9E">
        <w:rPr>
          <w:rFonts w:eastAsiaTheme="minorEastAsia"/>
          <w:lang w:eastAsia="zh-CN"/>
        </w:rPr>
        <w:t xml:space="preserve"> Although </w:t>
      </w:r>
      <w:proofErr w:type="spellStart"/>
      <w:r w:rsidR="00B56C9E">
        <w:rPr>
          <w:rFonts w:eastAsiaTheme="minorEastAsia"/>
          <w:lang w:eastAsia="zh-CN"/>
        </w:rPr>
        <w:t>gNB</w:t>
      </w:r>
      <w:proofErr w:type="spellEnd"/>
      <w:r w:rsidR="00B56C9E">
        <w:rPr>
          <w:rFonts w:eastAsiaTheme="minorEastAsia"/>
          <w:lang w:eastAsia="zh-CN"/>
        </w:rPr>
        <w:t xml:space="preserve"> could </w:t>
      </w:r>
      <w:r w:rsidR="00536A62">
        <w:rPr>
          <w:rFonts w:eastAsiaTheme="minorEastAsia"/>
          <w:lang w:eastAsia="zh-CN"/>
        </w:rPr>
        <w:t>decide not</w:t>
      </w:r>
      <w:r w:rsidR="00B56C9E">
        <w:rPr>
          <w:rFonts w:eastAsiaTheme="minorEastAsia"/>
          <w:lang w:eastAsia="zh-CN"/>
        </w:rPr>
        <w:t xml:space="preserve"> to indicate and take effect common TA within a nominal TDW when DMRS bundling is enabled, </w:t>
      </w:r>
      <w:proofErr w:type="spellStart"/>
      <w:r w:rsidR="00B56C9E" w:rsidRPr="003179E0">
        <w:rPr>
          <w:i/>
          <w:iCs/>
        </w:rPr>
        <w:t>TACommon</w:t>
      </w:r>
      <w:r w:rsidR="00B56C9E">
        <w:rPr>
          <w:i/>
          <w:iCs/>
        </w:rPr>
        <w:t>Drift</w:t>
      </w:r>
      <w:proofErr w:type="spellEnd"/>
      <w:r w:rsidR="00B56C9E">
        <w:t xml:space="preserve"> and </w:t>
      </w:r>
      <w:proofErr w:type="spellStart"/>
      <w:r w:rsidR="00B56C9E" w:rsidRPr="003179E0">
        <w:rPr>
          <w:i/>
          <w:iCs/>
        </w:rPr>
        <w:t>TACommon</w:t>
      </w:r>
      <w:r w:rsidR="00B56C9E">
        <w:rPr>
          <w:i/>
          <w:iCs/>
        </w:rPr>
        <w:t>DriftVariation</w:t>
      </w:r>
      <w:proofErr w:type="spellEnd"/>
      <w:r w:rsidR="00B56C9E">
        <w:t xml:space="preserve"> if configured could also result in the update of common TA</w:t>
      </w:r>
      <w:r w:rsidR="00B4010C">
        <w:t xml:space="preserve">. When the updated common TA </w:t>
      </w:r>
      <w:r w:rsidR="00A7596C">
        <w:t xml:space="preserve">is applied, it </w:t>
      </w:r>
      <w:r w:rsidR="00B4010C">
        <w:t xml:space="preserve">would be tough to </w:t>
      </w:r>
      <w:r w:rsidR="007A1750">
        <w:t xml:space="preserve">handle with repetition transmission with DMRS bundling. Thus, the straightforward way is to regard this behavior as an event. </w:t>
      </w:r>
    </w:p>
    <w:p w14:paraId="27C0D6A4" w14:textId="1AC3B8AB" w:rsidR="007F543F" w:rsidRDefault="00352E51" w:rsidP="00E954FF">
      <w:pPr>
        <w:pStyle w:val="BodyText"/>
        <w:spacing w:before="120"/>
      </w:pPr>
      <w:r>
        <w:t>Furthermore, UE specific</w:t>
      </w:r>
      <w:r w:rsidR="00F244B2">
        <w:t xml:space="preserve"> TA</w:t>
      </w:r>
      <w:r>
        <w:t xml:space="preserve"> </w:t>
      </w:r>
      <w:r w:rsidR="007A6C85">
        <w:t xml:space="preserve">is </w:t>
      </w:r>
      <w:r w:rsidR="00874830">
        <w:t>calculated</w:t>
      </w:r>
      <w:r w:rsidR="007A6C85">
        <w:t xml:space="preserve"> by the UE based on </w:t>
      </w:r>
      <w:r w:rsidR="007A6C85" w:rsidRPr="00A65E2A">
        <w:t>UE position and serving</w:t>
      </w:r>
      <w:r w:rsidR="007A6C85">
        <w:t>-satellite-ephemeris-related higher-layers parameters if configured</w:t>
      </w:r>
      <w:r w:rsidR="00CB30DA">
        <w:t xml:space="preserve">. </w:t>
      </w:r>
      <w:r w:rsidR="001F6AF4">
        <w:t xml:space="preserve">And UE specific TA would be reported to </w:t>
      </w:r>
      <w:proofErr w:type="spellStart"/>
      <w:r w:rsidR="001F6AF4">
        <w:t>gNB</w:t>
      </w:r>
      <w:proofErr w:type="spellEnd"/>
      <w:r w:rsidR="001F6AF4">
        <w:t xml:space="preserve"> if necessary. When and how to apply the </w:t>
      </w:r>
      <w:proofErr w:type="gramStart"/>
      <w:r w:rsidR="001F6AF4">
        <w:t>UE</w:t>
      </w:r>
      <w:proofErr w:type="gramEnd"/>
      <w:r w:rsidR="001F6AF4">
        <w:t xml:space="preserve"> specific TA is not specified yet</w:t>
      </w:r>
      <w:r w:rsidR="007A6E76">
        <w:t>. Thus, the application of UE specific TA shou</w:t>
      </w:r>
      <w:r w:rsidR="00722C3F">
        <w:t>ld also be regarded as an event</w:t>
      </w:r>
      <w:r w:rsidR="001F6AF4">
        <w:t>.</w:t>
      </w:r>
      <w:r w:rsidR="00F76FA5">
        <w:t xml:space="preserve"> </w:t>
      </w:r>
    </w:p>
    <w:p w14:paraId="619039FB" w14:textId="78926D7D" w:rsidR="00166ACD" w:rsidRDefault="00166ACD" w:rsidP="00E954FF">
      <w:pPr>
        <w:pStyle w:val="BodyText"/>
        <w:spacing w:before="120"/>
      </w:pPr>
      <w:r>
        <w:t>According to above, we have following proposal.</w:t>
      </w:r>
    </w:p>
    <w:p w14:paraId="2D6C8CE5" w14:textId="2B74907E" w:rsidR="00702E1F" w:rsidRDefault="00702E1F" w:rsidP="00702E1F">
      <w:pPr>
        <w:pStyle w:val="BodyText"/>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sidR="00163FD7">
        <w:rPr>
          <w:rFonts w:ascii="Times New Roman" w:eastAsiaTheme="minorEastAsia" w:hAnsi="Times New Roman"/>
          <w:b/>
          <w:i/>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31126B9E" w14:textId="3BEFFC50" w:rsidR="00C02C7B" w:rsidRDefault="009C3187" w:rsidP="0031525D">
      <w:pPr>
        <w:pStyle w:val="BodyText"/>
        <w:numPr>
          <w:ilvl w:val="0"/>
          <w:numId w:val="13"/>
        </w:numPr>
        <w:spacing w:beforeLines="0" w:before="0" w:after="240"/>
        <w:rPr>
          <w:lang w:val="en-GB"/>
        </w:rPr>
      </w:pPr>
      <w:r>
        <w:rPr>
          <w:rFonts w:ascii="Times New Roman" w:eastAsiaTheme="minorEastAsia" w:hAnsi="Times New Roman"/>
          <w:b/>
          <w:i/>
          <w:lang w:val="en-GB"/>
        </w:rPr>
        <w:t xml:space="preserve">The application of common TA and UE specific TA should be regarded as events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00702E1F" w:rsidRPr="00F845AE">
        <w:rPr>
          <w:rFonts w:ascii="Times New Roman" w:eastAsiaTheme="minorEastAsia" w:hAnsi="Times New Roman"/>
          <w:b/>
          <w:i/>
          <w:lang w:val="en-GB"/>
        </w:rPr>
        <w:t>.</w:t>
      </w:r>
    </w:p>
    <w:p w14:paraId="11688557" w14:textId="5817729D" w:rsidR="00C935C2" w:rsidRDefault="00C935C2" w:rsidP="00C935C2">
      <w:pPr>
        <w:pStyle w:val="Heading2"/>
        <w:numPr>
          <w:ilvl w:val="1"/>
          <w:numId w:val="10"/>
        </w:numPr>
        <w:spacing w:before="120"/>
        <w:rPr>
          <w:sz w:val="21"/>
          <w:lang w:val="en-GB"/>
        </w:rPr>
      </w:pPr>
      <w:r>
        <w:rPr>
          <w:sz w:val="21"/>
          <w:lang w:val="en-GB"/>
        </w:rPr>
        <w:t>Other enha</w:t>
      </w:r>
      <w:r w:rsidR="00C92238">
        <w:rPr>
          <w:sz w:val="21"/>
          <w:lang w:val="en-GB"/>
        </w:rPr>
        <w:t>n</w:t>
      </w:r>
      <w:r>
        <w:rPr>
          <w:sz w:val="21"/>
          <w:lang w:val="en-GB"/>
        </w:rPr>
        <w:t>cements</w:t>
      </w:r>
    </w:p>
    <w:p w14:paraId="711C8161" w14:textId="6D741308" w:rsidR="00C935C2" w:rsidRPr="001F6019" w:rsidRDefault="001F6019" w:rsidP="001F6019">
      <w:pPr>
        <w:pStyle w:val="Heading3"/>
        <w:numPr>
          <w:ilvl w:val="0"/>
          <w:numId w:val="0"/>
        </w:numPr>
        <w:ind w:left="720" w:hanging="720"/>
        <w:rPr>
          <w:lang w:val="en-GB"/>
        </w:rPr>
      </w:pPr>
      <w:r>
        <w:rPr>
          <w:lang w:val="en-GB"/>
        </w:rPr>
        <w:t>2.3.1</w:t>
      </w:r>
      <w:r w:rsidR="00227213">
        <w:rPr>
          <w:lang w:val="en-GB"/>
        </w:rPr>
        <w:tab/>
      </w:r>
      <w:r w:rsidR="00E17B84" w:rsidRPr="001F6019">
        <w:rPr>
          <w:rFonts w:hint="eastAsia"/>
          <w:lang w:val="en-GB"/>
        </w:rPr>
        <w:t>RAN</w:t>
      </w:r>
      <w:r w:rsidR="00E17B84" w:rsidRPr="001F6019">
        <w:rPr>
          <w:lang w:val="en-GB"/>
        </w:rPr>
        <w:t xml:space="preserve"> </w:t>
      </w:r>
      <w:r w:rsidR="00E17B84" w:rsidRPr="001F6019">
        <w:rPr>
          <w:rFonts w:hint="eastAsia"/>
          <w:lang w:val="en-GB"/>
        </w:rPr>
        <w:t>pro</w:t>
      </w:r>
      <w:r w:rsidR="00E17B84" w:rsidRPr="001F6019">
        <w:rPr>
          <w:lang w:val="en-GB"/>
        </w:rPr>
        <w:t>tocol overhead reduction</w:t>
      </w:r>
    </w:p>
    <w:p w14:paraId="048C56F4" w14:textId="66C170BF" w:rsidR="00F33EE9" w:rsidRDefault="009C1916" w:rsidP="007F6140">
      <w:pPr>
        <w:pStyle w:val="BodyText"/>
        <w:spacing w:before="120"/>
        <w:rPr>
          <w:highlight w:val="yellow"/>
        </w:rPr>
      </w:pPr>
      <w:r>
        <w:rPr>
          <w:rFonts w:ascii="Times New Roman" w:hAnsi="Times New Roman"/>
        </w:rPr>
        <w:t xml:space="preserve">From </w:t>
      </w:r>
      <w:r w:rsidR="00791C2E">
        <w:rPr>
          <w:rFonts w:ascii="Times New Roman" w:hAnsi="Times New Roman"/>
        </w:rPr>
        <w:t>physical layer</w:t>
      </w:r>
      <w:r>
        <w:rPr>
          <w:rFonts w:ascii="Times New Roman" w:hAnsi="Times New Roman"/>
        </w:rPr>
        <w:t xml:space="preserve"> </w:t>
      </w:r>
      <w:r w:rsidR="00257D2E">
        <w:rPr>
          <w:rFonts w:ascii="Times New Roman" w:hAnsi="Times New Roman"/>
        </w:rPr>
        <w:t>perspective, t</w:t>
      </w:r>
      <w:r w:rsidR="007F6140" w:rsidRPr="000F7B89">
        <w:rPr>
          <w:rFonts w:ascii="Times New Roman" w:hAnsi="Times New Roman"/>
        </w:rPr>
        <w:t xml:space="preserve">he </w:t>
      </w:r>
      <w:r w:rsidR="005C5A57">
        <w:rPr>
          <w:rFonts w:ascii="Times New Roman" w:hAnsi="Times New Roman"/>
        </w:rPr>
        <w:t xml:space="preserve">4.75kbps AMR </w:t>
      </w:r>
      <w:r w:rsidR="007F6140" w:rsidRPr="000F7B89">
        <w:rPr>
          <w:rFonts w:ascii="Times New Roman" w:hAnsi="Times New Roman"/>
        </w:rPr>
        <w:t xml:space="preserve">voice packet structure can be illustrated in </w:t>
      </w:r>
      <w:r w:rsidR="00EA236C" w:rsidRPr="000F7B89">
        <w:rPr>
          <w:rFonts w:ascii="Times New Roman" w:eastAsia="宋体" w:hAnsi="Times New Roman"/>
          <w:lang w:eastAsia="zh-CN"/>
        </w:rPr>
        <w:t>ta</w:t>
      </w:r>
      <w:r w:rsidR="00EA236C" w:rsidRPr="000F7B89">
        <w:rPr>
          <w:rFonts w:ascii="Times New Roman" w:eastAsia="宋体" w:hAnsi="Times New Roman"/>
        </w:rPr>
        <w:t xml:space="preserve">ble </w:t>
      </w:r>
      <w:r w:rsidR="003626BD">
        <w:rPr>
          <w:rFonts w:ascii="Times New Roman" w:hAnsi="Times New Roman"/>
        </w:rPr>
        <w:t>2</w:t>
      </w:r>
      <w:r w:rsidR="007F6140" w:rsidRPr="000F7B89">
        <w:rPr>
          <w:rFonts w:ascii="Times New Roman" w:hAnsi="Times New Roman"/>
        </w:rPr>
        <w:t xml:space="preserve">, where </w:t>
      </w:r>
      <w:r w:rsidR="00AD7FFC">
        <w:rPr>
          <w:rFonts w:ascii="Times New Roman" w:hAnsi="Times New Roman"/>
        </w:rPr>
        <w:t>it can be seen that</w:t>
      </w:r>
      <w:r w:rsidR="007F6140" w:rsidRPr="000F7B89">
        <w:rPr>
          <w:rFonts w:ascii="Times New Roman" w:hAnsi="Times New Roman"/>
        </w:rPr>
        <w:t xml:space="preserve"> there’re </w:t>
      </w:r>
      <w:r w:rsidR="006F63C0" w:rsidRPr="000F7B89">
        <w:rPr>
          <w:rFonts w:ascii="Times New Roman" w:hAnsi="Times New Roman"/>
        </w:rPr>
        <w:t>16/8/16 bits for MAC/RLC/PDCP headers respectively.</w:t>
      </w:r>
      <w:r w:rsidR="00437FEE" w:rsidRPr="000F7B89">
        <w:rPr>
          <w:rFonts w:ascii="Times New Roman" w:hAnsi="Times New Roman"/>
        </w:rPr>
        <w:t xml:space="preserve"> Without</w:t>
      </w:r>
      <w:r w:rsidR="009E683A">
        <w:rPr>
          <w:rFonts w:ascii="Times New Roman" w:hAnsi="Times New Roman"/>
        </w:rPr>
        <w:t xml:space="preserve"> RAN pro</w:t>
      </w:r>
      <w:r w:rsidR="00F5525A">
        <w:rPr>
          <w:rFonts w:ascii="Times New Roman" w:hAnsi="Times New Roman"/>
        </w:rPr>
        <w:t>t</w:t>
      </w:r>
      <w:r w:rsidR="009E683A">
        <w:rPr>
          <w:rFonts w:ascii="Times New Roman" w:hAnsi="Times New Roman"/>
        </w:rPr>
        <w:t>ocol over</w:t>
      </w:r>
      <w:r w:rsidR="00437FEE" w:rsidRPr="000F7B89">
        <w:rPr>
          <w:rFonts w:ascii="Times New Roman" w:hAnsi="Times New Roman"/>
        </w:rPr>
        <w:t xml:space="preserve">head reduction, the total TB size is </w:t>
      </w:r>
      <w:r w:rsidR="00712D4A">
        <w:rPr>
          <w:rFonts w:ascii="Times New Roman" w:hAnsi="Times New Roman"/>
        </w:rPr>
        <w:t>184</w:t>
      </w:r>
      <w:r w:rsidR="00437FEE" w:rsidRPr="000F7B89">
        <w:rPr>
          <w:rFonts w:ascii="Times New Roman" w:hAnsi="Times New Roman"/>
        </w:rPr>
        <w:t xml:space="preserve"> bits</w:t>
      </w:r>
      <w:r w:rsidR="00F62251">
        <w:rPr>
          <w:rFonts w:ascii="Times New Roman" w:hAnsi="Times New Roman"/>
        </w:rPr>
        <w:t xml:space="preserve"> (excluding CRC)</w:t>
      </w:r>
      <w:r w:rsidR="00545B7E" w:rsidRPr="000F7B89">
        <w:rPr>
          <w:rFonts w:ascii="Times New Roman" w:hAnsi="Times New Roman"/>
        </w:rPr>
        <w:t xml:space="preserve">. </w:t>
      </w:r>
    </w:p>
    <w:p w14:paraId="65D020E3" w14:textId="729FC8C2" w:rsidR="006F63C0" w:rsidRPr="00F85550" w:rsidRDefault="006F63C0" w:rsidP="006F63C0">
      <w:pPr>
        <w:pStyle w:val="Caption"/>
        <w:jc w:val="center"/>
        <w:rPr>
          <w:rFonts w:eastAsia="宋体"/>
          <w:b w:val="0"/>
          <w:lang w:eastAsia="zh-CN"/>
        </w:rPr>
      </w:pPr>
      <w:r w:rsidRPr="00F85550">
        <w:rPr>
          <w:b w:val="0"/>
        </w:rPr>
        <w:t xml:space="preserve">Table </w:t>
      </w:r>
      <w:r w:rsidR="003626BD">
        <w:rPr>
          <w:b w:val="0"/>
          <w:noProof/>
        </w:rPr>
        <w:t>2</w:t>
      </w:r>
      <w:r w:rsidRPr="00F85550">
        <w:rPr>
          <w:b w:val="0"/>
        </w:rPr>
        <w:t>.</w:t>
      </w:r>
      <w:r w:rsidRPr="00F85550">
        <w:rPr>
          <w:rFonts w:eastAsia="宋体" w:hint="eastAsia"/>
          <w:b w:val="0"/>
          <w:lang w:eastAsia="zh-CN"/>
        </w:rPr>
        <w:t xml:space="preserve"> </w:t>
      </w:r>
      <w:r w:rsidR="002E038A" w:rsidRPr="00F85550">
        <w:rPr>
          <w:rFonts w:eastAsia="宋体"/>
          <w:b w:val="0"/>
          <w:lang w:eastAsia="zh-CN"/>
        </w:rPr>
        <w:t>AMR 4.75kbps voice packet</w:t>
      </w:r>
    </w:p>
    <w:tbl>
      <w:tblPr>
        <w:tblStyle w:val="TableGrid"/>
        <w:tblW w:w="0" w:type="auto"/>
        <w:jc w:val="center"/>
        <w:tblLook w:val="04A0" w:firstRow="1" w:lastRow="0" w:firstColumn="1" w:lastColumn="0" w:noHBand="0" w:noVBand="1"/>
      </w:tblPr>
      <w:tblGrid>
        <w:gridCol w:w="1284"/>
        <w:gridCol w:w="3106"/>
      </w:tblGrid>
      <w:tr w:rsidR="001C7DFE" w:rsidRPr="003D0328" w14:paraId="009EAE72" w14:textId="77777777" w:rsidTr="005F7CF0">
        <w:trPr>
          <w:jc w:val="center"/>
        </w:trPr>
        <w:tc>
          <w:tcPr>
            <w:tcW w:w="1284" w:type="dxa"/>
          </w:tcPr>
          <w:p w14:paraId="7B60B29F" w14:textId="2C57DA1C"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CRC</w:t>
            </w:r>
          </w:p>
        </w:tc>
        <w:tc>
          <w:tcPr>
            <w:tcW w:w="3106" w:type="dxa"/>
          </w:tcPr>
          <w:p w14:paraId="47B18741" w14:textId="7484D48E"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16 </w:t>
            </w:r>
            <w:r w:rsidR="005140DC">
              <w:rPr>
                <w:rFonts w:eastAsia="等线"/>
                <w:color w:val="000000"/>
                <w:kern w:val="24"/>
                <w:szCs w:val="20"/>
              </w:rPr>
              <w:t>bits</w:t>
            </w:r>
          </w:p>
        </w:tc>
      </w:tr>
      <w:tr w:rsidR="001C7DFE" w:rsidRPr="003D0328" w14:paraId="2D7F33C6" w14:textId="77777777" w:rsidTr="005F7CF0">
        <w:trPr>
          <w:jc w:val="center"/>
        </w:trPr>
        <w:tc>
          <w:tcPr>
            <w:tcW w:w="1284" w:type="dxa"/>
          </w:tcPr>
          <w:p w14:paraId="6296F91E" w14:textId="476C335F"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MAC</w:t>
            </w:r>
          </w:p>
        </w:tc>
        <w:tc>
          <w:tcPr>
            <w:tcW w:w="3106" w:type="dxa"/>
          </w:tcPr>
          <w:p w14:paraId="54DFEC75" w14:textId="7E47E141"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16 </w:t>
            </w:r>
            <w:r w:rsidR="005140DC">
              <w:rPr>
                <w:rFonts w:eastAsia="等线"/>
                <w:color w:val="000000"/>
                <w:kern w:val="24"/>
                <w:szCs w:val="20"/>
              </w:rPr>
              <w:t>bits</w:t>
            </w:r>
            <w:r w:rsidRPr="005F7CF0">
              <w:rPr>
                <w:rFonts w:eastAsia="等线"/>
                <w:color w:val="000000"/>
                <w:kern w:val="24"/>
                <w:szCs w:val="20"/>
              </w:rPr>
              <w:t xml:space="preserve"> (with 12 bits SN size) </w:t>
            </w:r>
          </w:p>
        </w:tc>
      </w:tr>
      <w:tr w:rsidR="001C7DFE" w:rsidRPr="003D0328" w14:paraId="5B272D4F" w14:textId="77777777" w:rsidTr="005F7CF0">
        <w:trPr>
          <w:jc w:val="center"/>
        </w:trPr>
        <w:tc>
          <w:tcPr>
            <w:tcW w:w="1284" w:type="dxa"/>
          </w:tcPr>
          <w:p w14:paraId="03F202A8" w14:textId="7A3269FD"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RLC</w:t>
            </w:r>
          </w:p>
        </w:tc>
        <w:tc>
          <w:tcPr>
            <w:tcW w:w="3106" w:type="dxa"/>
          </w:tcPr>
          <w:p w14:paraId="765CA4B2" w14:textId="0E4857A2"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8 </w:t>
            </w:r>
            <w:r w:rsidR="005140DC">
              <w:rPr>
                <w:rFonts w:eastAsia="等线"/>
                <w:color w:val="000000"/>
                <w:kern w:val="24"/>
                <w:szCs w:val="20"/>
              </w:rPr>
              <w:t>bits</w:t>
            </w:r>
            <w:r w:rsidRPr="005F7CF0">
              <w:rPr>
                <w:rFonts w:eastAsia="等线"/>
                <w:color w:val="000000"/>
                <w:kern w:val="24"/>
                <w:szCs w:val="20"/>
              </w:rPr>
              <w:t xml:space="preserve"> (with 6 bits SN size) </w:t>
            </w:r>
          </w:p>
        </w:tc>
      </w:tr>
      <w:tr w:rsidR="001C7DFE" w:rsidRPr="003D0328" w14:paraId="2757FECC" w14:textId="77777777" w:rsidTr="005F7CF0">
        <w:trPr>
          <w:trHeight w:val="50"/>
          <w:jc w:val="center"/>
        </w:trPr>
        <w:tc>
          <w:tcPr>
            <w:tcW w:w="1284" w:type="dxa"/>
          </w:tcPr>
          <w:p w14:paraId="0902183A" w14:textId="0846813D"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PDCP</w:t>
            </w:r>
          </w:p>
        </w:tc>
        <w:tc>
          <w:tcPr>
            <w:tcW w:w="3106" w:type="dxa"/>
          </w:tcPr>
          <w:p w14:paraId="30682B75" w14:textId="6AA7C576"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16 </w:t>
            </w:r>
            <w:r w:rsidR="005140DC">
              <w:rPr>
                <w:rFonts w:eastAsia="等线"/>
                <w:color w:val="000000"/>
                <w:kern w:val="24"/>
                <w:szCs w:val="20"/>
              </w:rPr>
              <w:t>bits</w:t>
            </w:r>
          </w:p>
        </w:tc>
      </w:tr>
      <w:tr w:rsidR="002E6497" w:rsidRPr="003D0328" w14:paraId="023FA658" w14:textId="77777777" w:rsidTr="005F7CF0">
        <w:trPr>
          <w:trHeight w:val="84"/>
          <w:jc w:val="center"/>
        </w:trPr>
        <w:tc>
          <w:tcPr>
            <w:tcW w:w="1284" w:type="dxa"/>
          </w:tcPr>
          <w:p w14:paraId="1D584637" w14:textId="18558657" w:rsidR="002E6497" w:rsidRPr="005F7CF0" w:rsidRDefault="002E6497"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RTP/UDP/IP</w:t>
            </w:r>
          </w:p>
        </w:tc>
        <w:tc>
          <w:tcPr>
            <w:tcW w:w="3106" w:type="dxa"/>
          </w:tcPr>
          <w:p w14:paraId="5E8A7F39" w14:textId="42C41390" w:rsidR="002E6497" w:rsidRPr="005F7CF0" w:rsidRDefault="002E6497"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24 </w:t>
            </w:r>
            <w:r w:rsidR="005140DC">
              <w:rPr>
                <w:rFonts w:eastAsia="等线"/>
                <w:color w:val="000000"/>
                <w:kern w:val="24"/>
                <w:szCs w:val="20"/>
              </w:rPr>
              <w:t>bits</w:t>
            </w:r>
            <w:r w:rsidRPr="005F7CF0">
              <w:rPr>
                <w:rFonts w:eastAsia="等线"/>
                <w:color w:val="000000"/>
                <w:kern w:val="24"/>
                <w:szCs w:val="20"/>
              </w:rPr>
              <w:t xml:space="preserve"> (w</w:t>
            </w:r>
            <w:r w:rsidR="001A6F0D">
              <w:rPr>
                <w:rFonts w:eastAsia="等线"/>
                <w:color w:val="000000"/>
                <w:kern w:val="24"/>
                <w:szCs w:val="20"/>
              </w:rPr>
              <w:t>ith</w:t>
            </w:r>
            <w:r w:rsidRPr="005F7CF0">
              <w:rPr>
                <w:rFonts w:eastAsia="等线"/>
                <w:color w:val="000000"/>
                <w:kern w:val="24"/>
                <w:szCs w:val="20"/>
              </w:rPr>
              <w:t xml:space="preserve"> </w:t>
            </w:r>
            <w:proofErr w:type="spellStart"/>
            <w:r w:rsidRPr="005F7CF0">
              <w:rPr>
                <w:rFonts w:eastAsia="等线"/>
                <w:color w:val="000000"/>
                <w:kern w:val="24"/>
                <w:szCs w:val="20"/>
              </w:rPr>
              <w:t>RoHC</w:t>
            </w:r>
            <w:proofErr w:type="spellEnd"/>
            <w:r w:rsidRPr="005F7CF0">
              <w:rPr>
                <w:rFonts w:eastAsia="等线"/>
                <w:color w:val="000000"/>
                <w:kern w:val="24"/>
                <w:szCs w:val="20"/>
              </w:rPr>
              <w:t>)</w:t>
            </w:r>
          </w:p>
        </w:tc>
      </w:tr>
      <w:tr w:rsidR="003D0328" w:rsidRPr="003D0328" w14:paraId="17391BAD" w14:textId="77777777" w:rsidTr="005F7CF0">
        <w:trPr>
          <w:trHeight w:val="50"/>
          <w:jc w:val="center"/>
        </w:trPr>
        <w:tc>
          <w:tcPr>
            <w:tcW w:w="1284" w:type="dxa"/>
          </w:tcPr>
          <w:p w14:paraId="5EDD4260" w14:textId="53665AD9" w:rsidR="003D0328" w:rsidRPr="005F7CF0" w:rsidRDefault="003D0328"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Payload</w:t>
            </w:r>
          </w:p>
        </w:tc>
        <w:tc>
          <w:tcPr>
            <w:tcW w:w="3106" w:type="dxa"/>
          </w:tcPr>
          <w:p w14:paraId="694856DC" w14:textId="1AE2F528" w:rsidR="003D0328" w:rsidRPr="005F7CF0" w:rsidRDefault="00B1336C"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120</w:t>
            </w:r>
            <w:r w:rsidR="005140DC">
              <w:rPr>
                <w:rFonts w:eastAsia="等线"/>
                <w:color w:val="000000"/>
                <w:kern w:val="24"/>
                <w:szCs w:val="20"/>
              </w:rPr>
              <w:t xml:space="preserve"> bits</w:t>
            </w:r>
          </w:p>
        </w:tc>
      </w:tr>
    </w:tbl>
    <w:p w14:paraId="0C28E17C" w14:textId="24D99B38" w:rsidR="00712D4A" w:rsidRDefault="00712D4A" w:rsidP="00712D4A">
      <w:pPr>
        <w:pStyle w:val="BodyText"/>
        <w:spacing w:before="120"/>
        <w:rPr>
          <w:rFonts w:ascii="Times New Roman" w:hAnsi="Times New Roman"/>
        </w:rPr>
      </w:pPr>
      <w:r>
        <w:rPr>
          <w:rFonts w:ascii="Times New Roman" w:hAnsi="Times New Roman"/>
        </w:rPr>
        <w:t xml:space="preserve">With the assumption provided in table </w:t>
      </w:r>
      <w:r w:rsidR="0031525D">
        <w:rPr>
          <w:rFonts w:ascii="Times New Roman" w:hAnsi="Times New Roman"/>
        </w:rPr>
        <w:t>B</w:t>
      </w:r>
      <w:r w:rsidR="000E6564">
        <w:rPr>
          <w:rFonts w:ascii="Times New Roman" w:hAnsi="Times New Roman"/>
        </w:rPr>
        <w:t>1</w:t>
      </w:r>
      <w:r>
        <w:rPr>
          <w:rFonts w:ascii="Times New Roman" w:hAnsi="Times New Roman"/>
        </w:rPr>
        <w:t xml:space="preserve"> in </w:t>
      </w:r>
      <w:r w:rsidR="00A03FAF">
        <w:rPr>
          <w:rFonts w:ascii="Times New Roman" w:hAnsi="Times New Roman"/>
        </w:rPr>
        <w:t>A</w:t>
      </w:r>
      <w:r>
        <w:rPr>
          <w:rFonts w:ascii="Times New Roman" w:hAnsi="Times New Roman"/>
        </w:rPr>
        <w:t>ppendix</w:t>
      </w:r>
      <w:r w:rsidR="00A03FAF">
        <w:rPr>
          <w:rFonts w:ascii="Times New Roman" w:hAnsi="Times New Roman"/>
        </w:rPr>
        <w:t xml:space="preserve"> </w:t>
      </w:r>
      <w:r w:rsidR="0031525D">
        <w:rPr>
          <w:rFonts w:ascii="Times New Roman" w:hAnsi="Times New Roman"/>
        </w:rPr>
        <w:t>B</w:t>
      </w:r>
      <w:r w:rsidR="00DB6951">
        <w:rPr>
          <w:rFonts w:ascii="Times New Roman" w:hAnsi="Times New Roman"/>
        </w:rPr>
        <w:t xml:space="preserve">, </w:t>
      </w:r>
      <w:r>
        <w:rPr>
          <w:rFonts w:ascii="Times New Roman" w:hAnsi="Times New Roman"/>
        </w:rPr>
        <w:t>link level simulation results</w:t>
      </w:r>
      <w:r w:rsidR="001F4AD8">
        <w:rPr>
          <w:rFonts w:ascii="Times New Roman" w:hAnsi="Times New Roman"/>
        </w:rPr>
        <w:t xml:space="preserve">, as illustrated in </w:t>
      </w:r>
      <w:r w:rsidR="006C4E10">
        <w:rPr>
          <w:rFonts w:ascii="Times New Roman" w:hAnsi="Times New Roman"/>
        </w:rPr>
        <w:t xml:space="preserve">figure </w:t>
      </w:r>
      <w:r w:rsidR="000E328C">
        <w:rPr>
          <w:rFonts w:ascii="Times New Roman" w:hAnsi="Times New Roman"/>
        </w:rPr>
        <w:t>2</w:t>
      </w:r>
      <w:r w:rsidR="001F4AD8">
        <w:rPr>
          <w:rFonts w:ascii="Times New Roman" w:hAnsi="Times New Roman"/>
        </w:rPr>
        <w:t>,</w:t>
      </w:r>
      <w:r>
        <w:rPr>
          <w:rFonts w:ascii="Times New Roman" w:hAnsi="Times New Roman"/>
        </w:rPr>
        <w:t xml:space="preserve"> are derived for </w:t>
      </w:r>
      <w:r w:rsidR="00DB6951">
        <w:rPr>
          <w:rFonts w:ascii="Times New Roman" w:hAnsi="Times New Roman"/>
        </w:rPr>
        <w:t>3</w:t>
      </w:r>
      <w:r>
        <w:rPr>
          <w:rFonts w:ascii="Times New Roman" w:hAnsi="Times New Roman"/>
        </w:rPr>
        <w:t xml:space="preserve"> case</w:t>
      </w:r>
      <w:r w:rsidR="00DB6951">
        <w:rPr>
          <w:rFonts w:ascii="Times New Roman" w:hAnsi="Times New Roman"/>
        </w:rPr>
        <w:t>s</w:t>
      </w:r>
      <w:r w:rsidR="00B24418">
        <w:rPr>
          <w:rFonts w:ascii="Times New Roman" w:hAnsi="Times New Roman"/>
        </w:rPr>
        <w:t>:</w:t>
      </w:r>
      <w:r>
        <w:rPr>
          <w:rFonts w:ascii="Times New Roman" w:hAnsi="Times New Roman"/>
        </w:rPr>
        <w:t xml:space="preserve"> without head reduction</w:t>
      </w:r>
      <w:r w:rsidR="00362FDA">
        <w:rPr>
          <w:rFonts w:ascii="Times New Roman" w:hAnsi="Times New Roman"/>
        </w:rPr>
        <w:t xml:space="preserve"> (TBS 184bits)</w:t>
      </w:r>
      <w:r>
        <w:rPr>
          <w:rFonts w:ascii="Times New Roman" w:hAnsi="Times New Roman"/>
        </w:rPr>
        <w:t xml:space="preserve">, with </w:t>
      </w:r>
      <w:r w:rsidR="00362FDA">
        <w:rPr>
          <w:rFonts w:ascii="Times New Roman" w:hAnsi="Times New Roman"/>
        </w:rPr>
        <w:t xml:space="preserve">2 bytes </w:t>
      </w:r>
      <w:r w:rsidR="002865C1">
        <w:rPr>
          <w:rFonts w:ascii="Times New Roman" w:hAnsi="Times New Roman"/>
        </w:rPr>
        <w:t xml:space="preserve">reduced </w:t>
      </w:r>
      <w:r w:rsidR="00362FDA">
        <w:rPr>
          <w:rFonts w:ascii="Times New Roman" w:hAnsi="Times New Roman"/>
        </w:rPr>
        <w:t xml:space="preserve">(TBS 168bits) and </w:t>
      </w:r>
      <w:r w:rsidR="008D5A74">
        <w:rPr>
          <w:rFonts w:ascii="Times New Roman" w:hAnsi="Times New Roman"/>
        </w:rPr>
        <w:t xml:space="preserve">with </w:t>
      </w:r>
      <w:r w:rsidR="002865C1">
        <w:rPr>
          <w:rFonts w:ascii="Times New Roman" w:hAnsi="Times New Roman"/>
        </w:rPr>
        <w:t>4 bytes reduced (TBS 152bits)</w:t>
      </w:r>
      <w:r w:rsidR="000B166B">
        <w:rPr>
          <w:rFonts w:ascii="Times New Roman" w:hAnsi="Times New Roman"/>
        </w:rPr>
        <w:t xml:space="preserve"> respectively.</w:t>
      </w:r>
    </w:p>
    <w:p w14:paraId="68985977" w14:textId="6052C0EF" w:rsidR="00235DEC" w:rsidRDefault="002E2FE5" w:rsidP="00712D4A">
      <w:pPr>
        <w:pStyle w:val="BodyText"/>
        <w:spacing w:before="120"/>
        <w:jc w:val="center"/>
        <w:rPr>
          <w:rFonts w:ascii="Times New Roman" w:hAnsi="Times New Roman"/>
        </w:rPr>
      </w:pPr>
      <w:r w:rsidRPr="002E2FE5">
        <w:t xml:space="preserve"> </w:t>
      </w:r>
      <w:r w:rsidRPr="002E2FE5">
        <w:rPr>
          <w:rFonts w:ascii="Times New Roman" w:hAnsi="Times New Roman"/>
          <w:noProof/>
        </w:rPr>
        <w:drawing>
          <wp:inline distT="0" distB="0" distL="0" distR="0" wp14:anchorId="31E102B8" wp14:editId="5B7077F1">
            <wp:extent cx="4476997" cy="333666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88117" cy="3344952"/>
                    </a:xfrm>
                    <a:prstGeom prst="rect">
                      <a:avLst/>
                    </a:prstGeom>
                    <a:noFill/>
                    <a:ln>
                      <a:noFill/>
                    </a:ln>
                  </pic:spPr>
                </pic:pic>
              </a:graphicData>
            </a:graphic>
          </wp:inline>
        </w:drawing>
      </w:r>
    </w:p>
    <w:p w14:paraId="7B80D157" w14:textId="4B247E92" w:rsidR="00E328C8" w:rsidRPr="00EE16D8" w:rsidRDefault="00E328C8" w:rsidP="000F7B89">
      <w:pPr>
        <w:pStyle w:val="BodyText"/>
        <w:spacing w:before="120"/>
        <w:jc w:val="center"/>
        <w:rPr>
          <w:rFonts w:ascii="Times New Roman" w:hAnsi="Times New Roman"/>
        </w:rPr>
      </w:pPr>
      <w:r w:rsidRPr="00EE16D8">
        <w:rPr>
          <w:rFonts w:eastAsiaTheme="minorEastAsia"/>
          <w:lang w:eastAsia="zh-CN"/>
        </w:rPr>
        <w:t xml:space="preserve">Figure </w:t>
      </w:r>
      <w:r w:rsidR="000E328C" w:rsidRPr="00EE16D8">
        <w:rPr>
          <w:rFonts w:eastAsiaTheme="minorEastAsia"/>
          <w:lang w:eastAsia="zh-CN"/>
        </w:rPr>
        <w:t>2</w:t>
      </w:r>
      <w:r w:rsidRPr="00EE16D8">
        <w:rPr>
          <w:rFonts w:eastAsiaTheme="minorEastAsia"/>
          <w:lang w:eastAsia="zh-CN"/>
        </w:rPr>
        <w:t xml:space="preserve">. </w:t>
      </w:r>
      <w:r w:rsidR="00224B1D" w:rsidRPr="00EE16D8">
        <w:rPr>
          <w:rFonts w:eastAsiaTheme="minorEastAsia"/>
          <w:lang w:eastAsia="zh-CN"/>
        </w:rPr>
        <w:t xml:space="preserve">LLS results for RAN protocol </w:t>
      </w:r>
      <w:r w:rsidR="008C74E9" w:rsidRPr="00EE16D8">
        <w:rPr>
          <w:rFonts w:eastAsiaTheme="minorEastAsia"/>
          <w:lang w:eastAsia="zh-CN"/>
        </w:rPr>
        <w:t>over</w:t>
      </w:r>
      <w:r w:rsidR="00224B1D" w:rsidRPr="00EE16D8">
        <w:rPr>
          <w:rFonts w:eastAsiaTheme="minorEastAsia"/>
          <w:lang w:eastAsia="zh-CN"/>
        </w:rPr>
        <w:t>head</w:t>
      </w:r>
      <w:r w:rsidR="00744DB1" w:rsidRPr="00EE16D8">
        <w:rPr>
          <w:rFonts w:eastAsiaTheme="minorEastAsia"/>
          <w:lang w:eastAsia="zh-CN"/>
        </w:rPr>
        <w:t xml:space="preserve"> </w:t>
      </w:r>
      <w:r w:rsidR="00224B1D" w:rsidRPr="00EE16D8">
        <w:rPr>
          <w:rFonts w:eastAsiaTheme="minorEastAsia"/>
          <w:lang w:eastAsia="zh-CN"/>
        </w:rPr>
        <w:t>reduction</w:t>
      </w:r>
    </w:p>
    <w:p w14:paraId="0C112B15" w14:textId="68EB49F0" w:rsidR="00970915" w:rsidRDefault="00430CC7" w:rsidP="00495BE6">
      <w:pPr>
        <w:spacing w:before="120"/>
        <w:rPr>
          <w:rFonts w:eastAsia="宋体"/>
          <w:lang w:val="en-GB" w:eastAsia="zh-CN"/>
        </w:rPr>
      </w:pPr>
      <w:r>
        <w:rPr>
          <w:rFonts w:eastAsia="宋体"/>
          <w:lang w:val="en-GB" w:eastAsia="zh-CN"/>
        </w:rPr>
        <w:lastRenderedPageBreak/>
        <w:t xml:space="preserve">From the results, </w:t>
      </w:r>
      <w:r w:rsidR="00D60F4D">
        <w:rPr>
          <w:rFonts w:eastAsia="宋体"/>
          <w:lang w:val="en-GB" w:eastAsia="zh-CN"/>
        </w:rPr>
        <w:t xml:space="preserve">if we look at the 1% BLER according to </w:t>
      </w:r>
      <w:r w:rsidR="007A5972">
        <w:rPr>
          <w:rFonts w:eastAsia="宋体"/>
          <w:lang w:val="en-GB" w:eastAsia="zh-CN"/>
        </w:rPr>
        <w:t xml:space="preserve">the packet </w:t>
      </w:r>
      <w:r w:rsidR="007C18F0">
        <w:rPr>
          <w:rFonts w:eastAsia="宋体"/>
          <w:lang w:val="en-GB" w:eastAsia="zh-CN"/>
        </w:rPr>
        <w:t xml:space="preserve">error </w:t>
      </w:r>
      <w:r w:rsidR="007A5972">
        <w:rPr>
          <w:rFonts w:eastAsia="宋体"/>
          <w:lang w:val="en-GB" w:eastAsia="zh-CN"/>
        </w:rPr>
        <w:t xml:space="preserve">loss rate requirement defined in </w:t>
      </w:r>
      <w:r w:rsidR="00247160">
        <w:rPr>
          <w:rFonts w:eastAsia="宋体"/>
          <w:lang w:val="en-GB" w:eastAsia="zh-CN"/>
        </w:rPr>
        <w:t>[</w:t>
      </w:r>
      <w:r w:rsidR="00740A49">
        <w:rPr>
          <w:rFonts w:eastAsia="宋体"/>
          <w:lang w:val="en-GB" w:eastAsia="zh-CN"/>
        </w:rPr>
        <w:t>3</w:t>
      </w:r>
      <w:r w:rsidR="00247160">
        <w:rPr>
          <w:rFonts w:eastAsia="宋体"/>
          <w:lang w:val="en-GB" w:eastAsia="zh-CN"/>
        </w:rPr>
        <w:t>]</w:t>
      </w:r>
      <w:r w:rsidR="00D60F4D">
        <w:rPr>
          <w:rFonts w:eastAsia="宋体"/>
          <w:lang w:val="en-GB" w:eastAsia="zh-CN"/>
        </w:rPr>
        <w:t>,</w:t>
      </w:r>
      <w:r w:rsidR="00C60044">
        <w:rPr>
          <w:rFonts w:eastAsia="宋体"/>
          <w:lang w:val="en-GB" w:eastAsia="zh-CN"/>
        </w:rPr>
        <w:t xml:space="preserve"> </w:t>
      </w:r>
      <w:r w:rsidR="00D60F4D">
        <w:rPr>
          <w:rFonts w:eastAsia="宋体"/>
          <w:lang w:val="en-GB" w:eastAsia="zh-CN"/>
        </w:rPr>
        <w:t>little gain</w:t>
      </w:r>
      <w:r w:rsidR="00C60044">
        <w:rPr>
          <w:rFonts w:eastAsia="宋体"/>
          <w:lang w:val="en-GB" w:eastAsia="zh-CN"/>
        </w:rPr>
        <w:t xml:space="preserve"> (0.4~0.5dB)</w:t>
      </w:r>
      <w:r w:rsidR="00D60F4D">
        <w:rPr>
          <w:rFonts w:eastAsia="宋体"/>
          <w:lang w:val="en-GB" w:eastAsia="zh-CN"/>
        </w:rPr>
        <w:t xml:space="preserve"> </w:t>
      </w:r>
      <w:r w:rsidR="00C60044">
        <w:rPr>
          <w:rFonts w:eastAsia="宋体"/>
          <w:lang w:val="en-GB" w:eastAsia="zh-CN"/>
        </w:rPr>
        <w:t>can be seen when the overhead is reduced</w:t>
      </w:r>
      <w:r w:rsidR="00970915" w:rsidRPr="008D2A8E">
        <w:rPr>
          <w:rFonts w:eastAsia="宋体"/>
          <w:lang w:val="en-GB" w:eastAsia="zh-CN"/>
        </w:rPr>
        <w:t>.</w:t>
      </w:r>
    </w:p>
    <w:p w14:paraId="2AB8724F" w14:textId="6F2C1FC4" w:rsidR="00F165E2" w:rsidRDefault="00C60044" w:rsidP="0095419A">
      <w:pPr>
        <w:spacing w:before="120" w:after="0"/>
        <w:rPr>
          <w:rFonts w:eastAsiaTheme="minorEastAsia"/>
          <w:b/>
          <w:i/>
          <w:iCs/>
          <w:lang w:val="en-GB"/>
        </w:rPr>
      </w:pPr>
      <w:r w:rsidRPr="00F845AE">
        <w:rPr>
          <w:rFonts w:eastAsiaTheme="minorEastAsia"/>
          <w:b/>
          <w:i/>
          <w:lang w:val="en-GB"/>
        </w:rPr>
        <w:t xml:space="preserve">Observation </w:t>
      </w:r>
      <w:r w:rsidR="00163FD7">
        <w:rPr>
          <w:rFonts w:eastAsiaTheme="minorEastAsia"/>
          <w:b/>
          <w:i/>
          <w:iCs/>
          <w:lang w:val="en-GB"/>
        </w:rPr>
        <w:t>2</w:t>
      </w:r>
      <w:r w:rsidRPr="00F845AE">
        <w:rPr>
          <w:rFonts w:eastAsiaTheme="minorEastAsia"/>
          <w:b/>
          <w:i/>
          <w:iCs/>
          <w:lang w:val="en-GB"/>
        </w:rPr>
        <w:t>:</w:t>
      </w:r>
      <w:r w:rsidR="00A020A5">
        <w:rPr>
          <w:rFonts w:eastAsiaTheme="minorEastAsia"/>
          <w:b/>
          <w:i/>
          <w:iCs/>
          <w:lang w:val="en-GB"/>
        </w:rPr>
        <w:t xml:space="preserve"> </w:t>
      </w:r>
    </w:p>
    <w:p w14:paraId="4E1F1254" w14:textId="5BFA457B" w:rsidR="00C60044" w:rsidRPr="0095419A" w:rsidRDefault="00C60044" w:rsidP="001F6019">
      <w:pPr>
        <w:pStyle w:val="ListParagraph"/>
        <w:numPr>
          <w:ilvl w:val="0"/>
          <w:numId w:val="14"/>
        </w:numPr>
        <w:spacing w:beforeLines="0" w:before="0"/>
        <w:ind w:firstLineChars="0"/>
        <w:rPr>
          <w:rFonts w:eastAsiaTheme="minorEastAsia"/>
          <w:b/>
          <w:i/>
          <w:lang w:val="en-GB"/>
        </w:rPr>
      </w:pPr>
      <w:r w:rsidRPr="0095419A">
        <w:rPr>
          <w:rFonts w:ascii="Times New Roman" w:eastAsiaTheme="minorEastAsia" w:hAnsi="Times New Roman" w:cs="Times New Roman"/>
          <w:b/>
          <w:i/>
          <w:lang w:val="en-GB"/>
        </w:rPr>
        <w:t>Little gain can be seen for AMR 4.75kbps voice packet transmission on PUSCH when</w:t>
      </w:r>
      <w:r w:rsidR="00F15A7B">
        <w:rPr>
          <w:rFonts w:ascii="Times New Roman" w:eastAsiaTheme="minorEastAsia" w:hAnsi="Times New Roman" w:cs="Times New Roman"/>
          <w:b/>
          <w:i/>
          <w:lang w:val="en-GB"/>
        </w:rPr>
        <w:t xml:space="preserve"> up to 4 bytes</w:t>
      </w:r>
      <w:r w:rsidR="00F151E4">
        <w:rPr>
          <w:rFonts w:ascii="Times New Roman" w:eastAsiaTheme="minorEastAsia" w:hAnsi="Times New Roman" w:cs="Times New Roman"/>
          <w:b/>
          <w:i/>
          <w:lang w:val="en-GB"/>
        </w:rPr>
        <w:t xml:space="preserve"> of</w:t>
      </w:r>
      <w:r w:rsidRPr="0095419A">
        <w:rPr>
          <w:rFonts w:ascii="Times New Roman" w:eastAsiaTheme="minorEastAsia" w:hAnsi="Times New Roman" w:cs="Times New Roman"/>
          <w:b/>
          <w:i/>
          <w:lang w:val="en-GB"/>
        </w:rPr>
        <w:t xml:space="preserve"> the MAC/RLC/PDCP headers are reduced.</w:t>
      </w:r>
    </w:p>
    <w:p w14:paraId="6C4D77B5" w14:textId="77060D0F" w:rsidR="00C60044" w:rsidRDefault="00C60044" w:rsidP="00C60044">
      <w:pPr>
        <w:spacing w:before="120"/>
        <w:rPr>
          <w:rFonts w:eastAsia="宋体"/>
          <w:lang w:val="en-GB"/>
        </w:rPr>
      </w:pPr>
      <w:r>
        <w:rPr>
          <w:rFonts w:eastAsia="宋体"/>
          <w:lang w:val="en-GB"/>
        </w:rPr>
        <w:t xml:space="preserve">RAN protocol overhead reduction would cause additional RAN procedure changes which are mainly in RAN2 area. Whether further gains can be seen depends on whether additional overhead can be reduced, it would be good to ask RAN2 to discuss how much overhead in maximum can be reduced for voice packet transmission in NR NTN. Both complexity and performance gains should be considered to decide whether it </w:t>
      </w:r>
      <w:r w:rsidR="00BA1BF8">
        <w:rPr>
          <w:rFonts w:eastAsia="宋体"/>
          <w:lang w:val="en-GB"/>
        </w:rPr>
        <w:t xml:space="preserve">is </w:t>
      </w:r>
      <w:r>
        <w:rPr>
          <w:rFonts w:eastAsia="宋体"/>
          <w:lang w:val="en-GB"/>
        </w:rPr>
        <w:t>necessary to introduce reduced RAN overhead in NR NTN.</w:t>
      </w:r>
      <w:r w:rsidR="00AD21A9">
        <w:rPr>
          <w:rFonts w:eastAsia="宋体"/>
          <w:lang w:val="en-GB"/>
        </w:rPr>
        <w:t xml:space="preserve"> </w:t>
      </w:r>
      <w:r w:rsidR="00FF0D2A">
        <w:rPr>
          <w:rFonts w:eastAsia="宋体" w:hint="eastAsia"/>
          <w:lang w:val="en-GB" w:eastAsia="zh-CN"/>
        </w:rPr>
        <w:t>From</w:t>
      </w:r>
      <w:r w:rsidR="00FF0D2A">
        <w:rPr>
          <w:rFonts w:eastAsia="宋体"/>
          <w:lang w:val="en-GB"/>
        </w:rPr>
        <w:t xml:space="preserve"> </w:t>
      </w:r>
      <w:r w:rsidR="00FF0D2A">
        <w:rPr>
          <w:rFonts w:eastAsia="宋体" w:hint="eastAsia"/>
          <w:lang w:val="en-GB" w:eastAsia="zh-CN"/>
        </w:rPr>
        <w:t>RAN1</w:t>
      </w:r>
      <w:r w:rsidR="00FF0D2A">
        <w:rPr>
          <w:rFonts w:eastAsia="宋体"/>
          <w:lang w:val="en-GB"/>
        </w:rPr>
        <w:t xml:space="preserve"> aspect, due to little gain, the </w:t>
      </w:r>
      <w:r w:rsidR="00FF0D2A">
        <w:t>overhead reduction enhancement is unnecessary</w:t>
      </w:r>
      <w:r w:rsidR="00FF0D2A">
        <w:rPr>
          <w:rFonts w:eastAsia="宋体"/>
          <w:lang w:val="en-GB"/>
        </w:rPr>
        <w:t xml:space="preserve">. Hence, we propose that the overhead reduction enhancement is not </w:t>
      </w:r>
      <w:r w:rsidR="00023F8C">
        <w:rPr>
          <w:rFonts w:eastAsia="宋体"/>
          <w:lang w:val="en-GB"/>
        </w:rPr>
        <w:t>supported in NR Rel-18</w:t>
      </w:r>
      <w:r>
        <w:rPr>
          <w:rFonts w:eastAsia="宋体"/>
          <w:lang w:val="en-GB"/>
        </w:rPr>
        <w:t>.</w:t>
      </w:r>
    </w:p>
    <w:p w14:paraId="50BD5010" w14:textId="3C96759C" w:rsidR="00F46FC5" w:rsidRDefault="00C60044" w:rsidP="0095419A">
      <w:pPr>
        <w:pStyle w:val="BodyText"/>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sidR="00163FD7">
        <w:rPr>
          <w:rFonts w:ascii="Times New Roman" w:eastAsiaTheme="minorEastAsia" w:hAnsi="Times New Roman"/>
          <w:b/>
          <w:i/>
          <w:iCs/>
          <w:lang w:val="en-GB"/>
        </w:rPr>
        <w:t>4</w:t>
      </w:r>
      <w:r w:rsidRPr="00F845AE">
        <w:rPr>
          <w:rFonts w:ascii="Times New Roman" w:eastAsiaTheme="minorEastAsia" w:hAnsi="Times New Roman"/>
          <w:b/>
          <w:i/>
          <w:iCs/>
          <w:lang w:val="en-GB"/>
        </w:rPr>
        <w:t>:</w:t>
      </w:r>
      <w:r w:rsidR="00A020A5">
        <w:rPr>
          <w:rFonts w:ascii="Times New Roman" w:eastAsiaTheme="minorEastAsia" w:hAnsi="Times New Roman"/>
          <w:b/>
          <w:i/>
          <w:iCs/>
          <w:lang w:val="en-GB"/>
        </w:rPr>
        <w:t xml:space="preserve"> </w:t>
      </w:r>
    </w:p>
    <w:p w14:paraId="5DBF8E2C" w14:textId="577C8EDA" w:rsidR="00A020A5" w:rsidRPr="00F845AE" w:rsidRDefault="00EA54EA" w:rsidP="001F6019">
      <w:pPr>
        <w:pStyle w:val="BodyText"/>
        <w:numPr>
          <w:ilvl w:val="0"/>
          <w:numId w:val="13"/>
        </w:numPr>
        <w:spacing w:beforeLines="0" w:before="0" w:after="240"/>
        <w:rPr>
          <w:rFonts w:ascii="Times New Roman" w:eastAsiaTheme="minorEastAsia" w:hAnsi="Times New Roman"/>
          <w:iCs/>
          <w:lang w:val="en-GB"/>
        </w:rPr>
      </w:pPr>
      <w:r>
        <w:rPr>
          <w:rFonts w:ascii="Times New Roman" w:eastAsiaTheme="minorEastAsia" w:hAnsi="Times New Roman"/>
          <w:b/>
          <w:i/>
          <w:lang w:val="en-GB"/>
        </w:rPr>
        <w:t>Do not</w:t>
      </w:r>
      <w:r w:rsidR="003F48F9">
        <w:rPr>
          <w:rFonts w:ascii="Times New Roman" w:eastAsiaTheme="minorEastAsia" w:hAnsi="Times New Roman"/>
          <w:b/>
          <w:i/>
          <w:lang w:val="en-GB"/>
        </w:rPr>
        <w:t xml:space="preserve"> support </w:t>
      </w:r>
      <w:r w:rsidR="0044359F">
        <w:rPr>
          <w:rFonts w:ascii="Times New Roman" w:eastAsiaTheme="minorEastAsia" w:hAnsi="Times New Roman"/>
          <w:b/>
          <w:i/>
          <w:lang w:val="en-GB"/>
        </w:rPr>
        <w:t xml:space="preserve">RAN protocol </w:t>
      </w:r>
      <w:r w:rsidR="003F48F9" w:rsidRPr="003F48F9">
        <w:rPr>
          <w:rFonts w:ascii="Times New Roman" w:eastAsiaTheme="minorEastAsia" w:hAnsi="Times New Roman"/>
          <w:b/>
          <w:i/>
          <w:lang w:val="en-GB"/>
        </w:rPr>
        <w:t xml:space="preserve">overhead reduction </w:t>
      </w:r>
      <w:r>
        <w:rPr>
          <w:rFonts w:ascii="Times New Roman" w:eastAsiaTheme="minorEastAsia" w:hAnsi="Times New Roman"/>
          <w:b/>
          <w:i/>
          <w:lang w:val="en-GB"/>
        </w:rPr>
        <w:t>for NTN coverage enha</w:t>
      </w:r>
      <w:r w:rsidR="007C61DF">
        <w:rPr>
          <w:rFonts w:ascii="Times New Roman" w:eastAsiaTheme="minorEastAsia" w:hAnsi="Times New Roman"/>
          <w:b/>
          <w:i/>
          <w:lang w:val="en-GB"/>
        </w:rPr>
        <w:t>n</w:t>
      </w:r>
      <w:r>
        <w:rPr>
          <w:rFonts w:ascii="Times New Roman" w:eastAsiaTheme="minorEastAsia" w:hAnsi="Times New Roman"/>
          <w:b/>
          <w:i/>
          <w:lang w:val="en-GB"/>
        </w:rPr>
        <w:t>cement in NR Rel-18</w:t>
      </w:r>
      <w:r w:rsidR="00C60044" w:rsidRPr="00F845AE">
        <w:rPr>
          <w:rFonts w:ascii="Times New Roman" w:eastAsiaTheme="minorEastAsia" w:hAnsi="Times New Roman"/>
          <w:b/>
          <w:i/>
          <w:lang w:val="en-GB"/>
        </w:rPr>
        <w:t>.</w:t>
      </w:r>
    </w:p>
    <w:p w14:paraId="292E7336" w14:textId="052A414D" w:rsidR="00B421F9" w:rsidRPr="00763824" w:rsidRDefault="00C56C06" w:rsidP="003F15B2">
      <w:pPr>
        <w:pStyle w:val="Heading3"/>
        <w:numPr>
          <w:ilvl w:val="0"/>
          <w:numId w:val="0"/>
        </w:numPr>
        <w:ind w:left="720" w:hanging="720"/>
        <w:rPr>
          <w:lang w:val="en-GB"/>
        </w:rPr>
      </w:pPr>
      <w:r>
        <w:rPr>
          <w:lang w:val="en-GB"/>
        </w:rPr>
        <w:t>2.</w:t>
      </w:r>
      <w:r w:rsidR="00A10A51">
        <w:rPr>
          <w:lang w:val="en-GB"/>
        </w:rPr>
        <w:t>3</w:t>
      </w:r>
      <w:r>
        <w:rPr>
          <w:lang w:val="en-GB"/>
        </w:rPr>
        <w:t>.2</w:t>
      </w:r>
      <w:r>
        <w:rPr>
          <w:lang w:val="en-GB"/>
        </w:rPr>
        <w:tab/>
      </w:r>
      <w:r w:rsidR="00B421F9" w:rsidRPr="00763824">
        <w:rPr>
          <w:lang w:val="en-GB"/>
        </w:rPr>
        <w:t>Spatial domain enhancement</w:t>
      </w:r>
    </w:p>
    <w:p w14:paraId="2FFB5F7E" w14:textId="2BBE32C5" w:rsidR="00127F7A" w:rsidRDefault="00127F7A" w:rsidP="006332B6">
      <w:pPr>
        <w:spacing w:before="120" w:after="0"/>
        <w:rPr>
          <w:rFonts w:eastAsiaTheme="minorEastAsia"/>
          <w:lang w:val="en-GB" w:eastAsia="zh-CN"/>
        </w:rPr>
      </w:pPr>
      <w:r>
        <w:rPr>
          <w:rFonts w:eastAsiaTheme="minorEastAsia" w:hint="eastAsia"/>
          <w:bCs/>
          <w:lang w:eastAsia="zh-CN"/>
        </w:rPr>
        <w:t>C</w:t>
      </w:r>
      <w:r>
        <w:rPr>
          <w:rFonts w:eastAsiaTheme="minorEastAsia"/>
          <w:bCs/>
          <w:lang w:eastAsia="zh-CN"/>
        </w:rPr>
        <w:t xml:space="preserve">ompared to TN, one of </w:t>
      </w:r>
      <w:r w:rsidR="000E611A">
        <w:rPr>
          <w:rFonts w:eastAsiaTheme="minorEastAsia"/>
          <w:bCs/>
          <w:lang w:eastAsia="zh-CN"/>
        </w:rPr>
        <w:t xml:space="preserve">the </w:t>
      </w:r>
      <w:r w:rsidRPr="00134B7D">
        <w:rPr>
          <w:bCs/>
        </w:rPr>
        <w:t>NTN-specific characteristics</w:t>
      </w:r>
      <w:r>
        <w:rPr>
          <w:bCs/>
        </w:rPr>
        <w:t xml:space="preserve"> should be polarization. </w:t>
      </w:r>
      <w:r w:rsidR="00C33DB1" w:rsidRPr="00B368D7">
        <w:rPr>
          <w:rFonts w:eastAsia="等线"/>
          <w:lang w:eastAsia="zh-CN"/>
        </w:rPr>
        <w:t xml:space="preserve">Since </w:t>
      </w:r>
      <w:r w:rsidR="00D07A7B">
        <w:rPr>
          <w:rFonts w:eastAsia="等线"/>
          <w:lang w:eastAsia="zh-CN"/>
        </w:rPr>
        <w:t>signals from</w:t>
      </w:r>
      <w:r w:rsidR="00C33DB1" w:rsidRPr="00B368D7">
        <w:rPr>
          <w:rFonts w:eastAsia="等线"/>
          <w:lang w:eastAsia="zh-CN"/>
        </w:rPr>
        <w:t xml:space="preserve"> LHCP and RHCP antennas</w:t>
      </w:r>
      <w:r w:rsidR="00D07A7B">
        <w:rPr>
          <w:rFonts w:eastAsia="等线"/>
          <w:lang w:eastAsia="zh-CN"/>
        </w:rPr>
        <w:t xml:space="preserve"> are orthogonal</w:t>
      </w:r>
      <w:r w:rsidR="00C33DB1">
        <w:rPr>
          <w:rFonts w:eastAsia="等线"/>
          <w:lang w:eastAsia="zh-CN"/>
        </w:rPr>
        <w:t>, frequency re-use scheme with circ</w:t>
      </w:r>
      <w:r w:rsidR="000E611A">
        <w:rPr>
          <w:rFonts w:eastAsia="等线"/>
          <w:lang w:eastAsia="zh-CN"/>
        </w:rPr>
        <w:t>u</w:t>
      </w:r>
      <w:r w:rsidR="00C33DB1">
        <w:rPr>
          <w:rFonts w:eastAsia="等线"/>
          <w:lang w:eastAsia="zh-CN"/>
        </w:rPr>
        <w:t>l</w:t>
      </w:r>
      <w:r w:rsidR="000E611A">
        <w:rPr>
          <w:rFonts w:eastAsia="等线"/>
          <w:lang w:eastAsia="zh-CN"/>
        </w:rPr>
        <w:t>ar</w:t>
      </w:r>
      <w:r w:rsidR="00C33DB1">
        <w:rPr>
          <w:rFonts w:eastAsia="等线"/>
          <w:lang w:eastAsia="zh-CN"/>
        </w:rPr>
        <w:t xml:space="preserve"> polarization can be utilized to mitigate inter-cell interference. Furthermore, both LHCP and RHCP signals can be transmitted simultaneously on the same frequency band. Thus, </w:t>
      </w:r>
      <w:r w:rsidR="00C33DB1">
        <w:rPr>
          <w:lang w:val="en-GB" w:eastAsia="zh-CN"/>
        </w:rPr>
        <w:t>circular polarization can be regard as another</w:t>
      </w:r>
      <w:r w:rsidR="00A31BAF">
        <w:rPr>
          <w:lang w:val="en-GB" w:eastAsia="zh-CN"/>
        </w:rPr>
        <w:t xml:space="preserve"> spatial domain </w:t>
      </w:r>
      <w:r w:rsidR="003737A4">
        <w:rPr>
          <w:lang w:val="en-GB" w:eastAsia="zh-CN"/>
        </w:rPr>
        <w:t>on top of</w:t>
      </w:r>
      <w:r w:rsidR="00A31BAF">
        <w:rPr>
          <w:lang w:val="en-GB" w:eastAsia="zh-CN"/>
        </w:rPr>
        <w:t xml:space="preserve"> antenna port</w:t>
      </w:r>
      <w:r w:rsidR="00254FD1">
        <w:rPr>
          <w:lang w:val="en-GB" w:eastAsia="zh-CN"/>
        </w:rPr>
        <w:t>s</w:t>
      </w:r>
      <w:r w:rsidR="00534E50">
        <w:rPr>
          <w:lang w:val="en-GB" w:eastAsia="zh-CN"/>
        </w:rPr>
        <w:t xml:space="preserve"> and circular polarization enha</w:t>
      </w:r>
      <w:r w:rsidR="0006646E">
        <w:rPr>
          <w:lang w:val="en-GB" w:eastAsia="zh-CN"/>
        </w:rPr>
        <w:t>nceme</w:t>
      </w:r>
      <w:r w:rsidR="006A1694">
        <w:rPr>
          <w:lang w:val="en-GB" w:eastAsia="zh-CN"/>
        </w:rPr>
        <w:t>n</w:t>
      </w:r>
      <w:r w:rsidR="00534E50">
        <w:rPr>
          <w:lang w:val="en-GB" w:eastAsia="zh-CN"/>
        </w:rPr>
        <w:t>t on Tx diversity</w:t>
      </w:r>
      <w:r w:rsidR="00993DE3">
        <w:rPr>
          <w:lang w:val="en-GB" w:eastAsia="zh-CN"/>
        </w:rPr>
        <w:t xml:space="preserve"> could be further studied</w:t>
      </w:r>
      <w:r w:rsidR="00A31BAF">
        <w:rPr>
          <w:lang w:val="en-GB" w:eastAsia="zh-CN"/>
        </w:rPr>
        <w:t xml:space="preserve">. </w:t>
      </w:r>
    </w:p>
    <w:p w14:paraId="62050715" w14:textId="451F021D" w:rsidR="00941815" w:rsidRPr="007F68F0" w:rsidRDefault="00941815" w:rsidP="006332B6">
      <w:pPr>
        <w:spacing w:before="120" w:after="0"/>
        <w:rPr>
          <w:rFonts w:eastAsiaTheme="minorEastAsia"/>
          <w:lang w:eastAsia="zh-CN"/>
        </w:rPr>
      </w:pPr>
      <w:r>
        <w:rPr>
          <w:rFonts w:eastAsiaTheme="minorEastAsia"/>
          <w:lang w:eastAsia="zh-CN"/>
        </w:rPr>
        <w:t>As is known, smart phones can only support linear polarization. To support circular polarization in smart phone especially for low band, it will be quite complex and challenging to the UE RF design.</w:t>
      </w:r>
      <w:r w:rsidR="00A645C6">
        <w:rPr>
          <w:rFonts w:eastAsiaTheme="minorEastAsia"/>
          <w:lang w:eastAsia="zh-CN"/>
        </w:rPr>
        <w:t xml:space="preserve"> Therefore, circular polarization should be focused on only for downlink if needed.</w:t>
      </w:r>
    </w:p>
    <w:p w14:paraId="10D5EC2D" w14:textId="5FA5CC79" w:rsidR="00CE6BBB" w:rsidRPr="00D401DF" w:rsidRDefault="00031980" w:rsidP="006332B6">
      <w:pPr>
        <w:spacing w:before="120" w:after="0"/>
        <w:rPr>
          <w:rFonts w:eastAsiaTheme="minorEastAsia"/>
          <w:b/>
          <w:i/>
          <w:lang w:val="en-GB"/>
        </w:rPr>
      </w:pPr>
      <w:r w:rsidRPr="007F68F0">
        <w:rPr>
          <w:rFonts w:eastAsiaTheme="minorEastAsia"/>
          <w:b/>
          <w:i/>
          <w:lang w:val="en-GB"/>
        </w:rPr>
        <w:t>O</w:t>
      </w:r>
      <w:r w:rsidRPr="00D401DF">
        <w:rPr>
          <w:rFonts w:eastAsiaTheme="minorEastAsia"/>
          <w:b/>
          <w:i/>
          <w:lang w:val="en-GB"/>
        </w:rPr>
        <w:t>bservation</w:t>
      </w:r>
      <w:r w:rsidR="00E40B6C" w:rsidRPr="00D401DF">
        <w:rPr>
          <w:rFonts w:eastAsiaTheme="minorEastAsia"/>
          <w:b/>
          <w:i/>
          <w:iCs/>
          <w:lang w:val="en-GB"/>
        </w:rPr>
        <w:t xml:space="preserve"> </w:t>
      </w:r>
      <w:r w:rsidR="00CE1058">
        <w:rPr>
          <w:rFonts w:eastAsiaTheme="minorEastAsia"/>
          <w:b/>
          <w:i/>
          <w:iCs/>
          <w:lang w:val="en-GB"/>
        </w:rPr>
        <w:t>3</w:t>
      </w:r>
      <w:r w:rsidRPr="00D401DF">
        <w:rPr>
          <w:rFonts w:eastAsiaTheme="minorEastAsia"/>
          <w:b/>
          <w:i/>
          <w:lang w:val="en-GB"/>
        </w:rPr>
        <w:t xml:space="preserve">: </w:t>
      </w:r>
    </w:p>
    <w:p w14:paraId="14C6F64E" w14:textId="4BA54CB1" w:rsidR="00031980" w:rsidRPr="00C12460" w:rsidRDefault="00031980" w:rsidP="001F6019">
      <w:pPr>
        <w:pStyle w:val="ListParagraph"/>
        <w:numPr>
          <w:ilvl w:val="0"/>
          <w:numId w:val="11"/>
        </w:numPr>
        <w:spacing w:beforeLines="0" w:before="0" w:after="0"/>
        <w:ind w:firstLineChars="0"/>
        <w:rPr>
          <w:rFonts w:eastAsiaTheme="minorEastAsia"/>
          <w:b/>
          <w:i/>
          <w:lang w:val="en-GB"/>
        </w:rPr>
      </w:pPr>
      <w:r w:rsidRPr="0095419A">
        <w:rPr>
          <w:rFonts w:ascii="Times New Roman" w:eastAsiaTheme="minorEastAsia" w:hAnsi="Times New Roman" w:cs="Times New Roman"/>
          <w:b/>
          <w:i/>
          <w:lang w:val="en-GB"/>
        </w:rPr>
        <w:t xml:space="preserve">Circular polarization can be regard as another spatial domain </w:t>
      </w:r>
      <w:r w:rsidR="009A78A9">
        <w:rPr>
          <w:rFonts w:ascii="Times New Roman" w:eastAsiaTheme="minorEastAsia" w:hAnsi="Times New Roman" w:cs="Times New Roman"/>
          <w:b/>
          <w:i/>
          <w:lang w:val="en-GB"/>
        </w:rPr>
        <w:t>on top of</w:t>
      </w:r>
      <w:r w:rsidRPr="0095419A">
        <w:rPr>
          <w:rFonts w:ascii="Times New Roman" w:eastAsiaTheme="minorEastAsia" w:hAnsi="Times New Roman" w:cs="Times New Roman"/>
          <w:b/>
          <w:i/>
          <w:lang w:val="en-GB"/>
        </w:rPr>
        <w:t xml:space="preserve"> antenna port</w:t>
      </w:r>
      <w:r w:rsidR="009A78A9">
        <w:rPr>
          <w:rFonts w:ascii="Times New Roman" w:eastAsiaTheme="minorEastAsia" w:hAnsi="Times New Roman" w:cs="Times New Roman"/>
          <w:b/>
          <w:i/>
          <w:lang w:val="en-GB"/>
        </w:rPr>
        <w:t>s</w:t>
      </w:r>
      <w:r w:rsidRPr="0095419A">
        <w:rPr>
          <w:rFonts w:ascii="Times New Roman" w:eastAsiaTheme="minorEastAsia" w:hAnsi="Times New Roman" w:cs="Times New Roman"/>
          <w:b/>
          <w:i/>
          <w:lang w:val="en-GB"/>
        </w:rPr>
        <w:t xml:space="preserve">. </w:t>
      </w:r>
    </w:p>
    <w:p w14:paraId="147F1475" w14:textId="45B0E52D" w:rsidR="00CE6BBB" w:rsidRPr="00D401DF" w:rsidRDefault="00C87DB3" w:rsidP="0095419A">
      <w:pPr>
        <w:spacing w:before="120" w:after="0"/>
        <w:rPr>
          <w:rFonts w:eastAsiaTheme="minorEastAsia"/>
          <w:b/>
          <w:i/>
          <w:lang w:val="en-GB"/>
        </w:rPr>
      </w:pPr>
      <w:r w:rsidRPr="00D401DF">
        <w:rPr>
          <w:rFonts w:eastAsiaTheme="minorEastAsia"/>
          <w:b/>
          <w:i/>
          <w:lang w:val="en-GB"/>
        </w:rPr>
        <w:t>Proposal</w:t>
      </w:r>
      <w:r w:rsidR="00E40B6C" w:rsidRPr="00D401DF">
        <w:rPr>
          <w:rFonts w:eastAsiaTheme="minorEastAsia"/>
          <w:b/>
          <w:i/>
          <w:iCs/>
          <w:lang w:val="en-GB"/>
        </w:rPr>
        <w:t xml:space="preserve"> </w:t>
      </w:r>
      <w:r w:rsidR="00CE1058">
        <w:rPr>
          <w:rFonts w:eastAsiaTheme="minorEastAsia"/>
          <w:b/>
          <w:i/>
          <w:iCs/>
          <w:lang w:val="en-GB"/>
        </w:rPr>
        <w:t>5</w:t>
      </w:r>
      <w:r w:rsidRPr="00D401DF">
        <w:rPr>
          <w:rFonts w:eastAsiaTheme="minorEastAsia"/>
          <w:b/>
          <w:i/>
          <w:lang w:val="en-GB"/>
        </w:rPr>
        <w:t>:</w:t>
      </w:r>
      <w:r w:rsidR="00534E50" w:rsidRPr="00D401DF">
        <w:rPr>
          <w:rFonts w:eastAsiaTheme="minorEastAsia"/>
          <w:b/>
          <w:i/>
          <w:lang w:val="en-GB"/>
        </w:rPr>
        <w:t xml:space="preserve"> </w:t>
      </w:r>
    </w:p>
    <w:p w14:paraId="54831087" w14:textId="1331711A" w:rsidR="00C847EB" w:rsidDel="002F1DFD" w:rsidRDefault="00031980" w:rsidP="001F6019">
      <w:pPr>
        <w:pStyle w:val="ListParagraph"/>
        <w:numPr>
          <w:ilvl w:val="0"/>
          <w:numId w:val="11"/>
        </w:numPr>
        <w:spacing w:beforeLines="0" w:before="0" w:after="240"/>
        <w:ind w:firstLineChars="0"/>
        <w:rPr>
          <w:lang w:val="en-GB"/>
        </w:rPr>
      </w:pPr>
      <w:r w:rsidRPr="006743D0">
        <w:rPr>
          <w:rFonts w:ascii="Times New Roman" w:eastAsiaTheme="minorEastAsia" w:hAnsi="Times New Roman" w:cs="Times New Roman"/>
          <w:b/>
          <w:i/>
          <w:lang w:val="en-GB"/>
        </w:rPr>
        <w:t>Circular polarization enhancement on Tx diversity could be studied</w:t>
      </w:r>
      <w:r w:rsidR="004C3AF8">
        <w:rPr>
          <w:rFonts w:ascii="Times New Roman" w:eastAsiaTheme="minorEastAsia" w:hAnsi="Times New Roman" w:cs="Times New Roman"/>
          <w:b/>
          <w:i/>
          <w:lang w:val="en-GB"/>
        </w:rPr>
        <w:t xml:space="preserve"> for downlink </w:t>
      </w:r>
      <w:r w:rsidR="00B72DD7">
        <w:rPr>
          <w:rFonts w:ascii="Times New Roman" w:eastAsiaTheme="minorEastAsia" w:hAnsi="Times New Roman" w:cs="Times New Roman"/>
          <w:b/>
          <w:i/>
          <w:lang w:val="en-GB"/>
        </w:rPr>
        <w:t>coverage</w:t>
      </w:r>
      <w:r w:rsidR="004C3AF8">
        <w:rPr>
          <w:rFonts w:ascii="Times New Roman" w:eastAsiaTheme="minorEastAsia" w:hAnsi="Times New Roman" w:cs="Times New Roman"/>
          <w:b/>
          <w:i/>
          <w:lang w:val="en-GB"/>
        </w:rPr>
        <w:t xml:space="preserve"> </w:t>
      </w:r>
      <w:r w:rsidR="00B72DD7">
        <w:rPr>
          <w:rFonts w:ascii="Times New Roman" w:eastAsiaTheme="minorEastAsia" w:hAnsi="Times New Roman" w:cs="Times New Roman"/>
          <w:b/>
          <w:i/>
          <w:lang w:val="en-GB"/>
        </w:rPr>
        <w:t>enhancements in NR NTN if needed</w:t>
      </w:r>
      <w:r w:rsidRPr="006743D0">
        <w:rPr>
          <w:rFonts w:ascii="Times New Roman" w:eastAsiaTheme="minorEastAsia" w:hAnsi="Times New Roman" w:cs="Times New Roman"/>
          <w:b/>
          <w:i/>
          <w:lang w:val="en-GB"/>
        </w:rPr>
        <w:t>.</w:t>
      </w:r>
      <w:r w:rsidRPr="001C37E8">
        <w:rPr>
          <w:rFonts w:ascii="Times New Roman" w:eastAsiaTheme="minorEastAsia" w:hAnsi="Times New Roman" w:cs="Times New Roman"/>
          <w:b/>
          <w:i/>
          <w:lang w:val="en-GB"/>
        </w:rPr>
        <w:t xml:space="preserve"> </w:t>
      </w:r>
    </w:p>
    <w:p w14:paraId="1AF8BC0A" w14:textId="0BE9E54E"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251352CB" w:rsidR="00252563" w:rsidRDefault="005067D8">
      <w:pPr>
        <w:spacing w:before="120"/>
        <w:rPr>
          <w:rFonts w:eastAsia="宋体"/>
          <w:b/>
          <w:lang w:eastAsia="zh-CN"/>
        </w:rPr>
      </w:pPr>
      <w:r>
        <w:rPr>
          <w:rFonts w:eastAsia="宋体"/>
          <w:lang w:eastAsia="zh-CN"/>
        </w:rPr>
        <w:t xml:space="preserve">In this contribution, we </w:t>
      </w:r>
      <w:r>
        <w:rPr>
          <w:rFonts w:eastAsia="等线"/>
          <w:lang w:eastAsia="zh-CN"/>
        </w:rPr>
        <w:t xml:space="preserve">discuss the </w:t>
      </w:r>
      <w:r w:rsidR="00B64F09">
        <w:rPr>
          <w:rFonts w:eastAsia="等线"/>
          <w:lang w:eastAsia="zh-CN"/>
        </w:rPr>
        <w:t>aspects related to coverage enhancement of NR NTN</w:t>
      </w:r>
      <w:r>
        <w:rPr>
          <w:rFonts w:eastAsia="宋体"/>
          <w:lang w:eastAsia="zh-CN"/>
        </w:rPr>
        <w:t xml:space="preserve">, and have following  observations and proposals: </w:t>
      </w:r>
    </w:p>
    <w:p w14:paraId="5CCD2E4C" w14:textId="77777777" w:rsidR="00D36117" w:rsidRDefault="00D36117" w:rsidP="00D36117">
      <w:pPr>
        <w:spacing w:before="120" w:after="0"/>
        <w:rPr>
          <w:rFonts w:eastAsiaTheme="minorEastAsia"/>
          <w:b/>
          <w:i/>
          <w:iCs/>
          <w:lang w:val="en-GB"/>
        </w:rPr>
      </w:pPr>
      <w:r w:rsidRPr="00F845AE">
        <w:rPr>
          <w:rFonts w:eastAsiaTheme="minorEastAsia"/>
          <w:b/>
          <w:i/>
          <w:lang w:val="en-GB"/>
        </w:rPr>
        <w:t xml:space="preserve">Observation </w:t>
      </w:r>
      <w:r>
        <w:rPr>
          <w:rFonts w:eastAsiaTheme="minorEastAsia"/>
          <w:b/>
          <w:i/>
          <w:iCs/>
          <w:lang w:val="en-GB"/>
        </w:rPr>
        <w:t>1</w:t>
      </w:r>
      <w:r w:rsidRPr="00F845AE">
        <w:rPr>
          <w:rFonts w:eastAsiaTheme="minorEastAsia"/>
          <w:b/>
          <w:i/>
          <w:iCs/>
          <w:lang w:val="en-GB"/>
        </w:rPr>
        <w:t>:</w:t>
      </w:r>
      <w:r>
        <w:rPr>
          <w:rFonts w:eastAsiaTheme="minorEastAsia"/>
          <w:b/>
          <w:i/>
          <w:iCs/>
          <w:lang w:val="en-GB"/>
        </w:rPr>
        <w:t xml:space="preserve"> </w:t>
      </w:r>
    </w:p>
    <w:p w14:paraId="4675F1A6" w14:textId="414C5DE4" w:rsidR="00D36117" w:rsidRPr="00FF4DE1" w:rsidRDefault="00FF4DE1" w:rsidP="00FF4DE1">
      <w:pPr>
        <w:pStyle w:val="ListParagraph"/>
        <w:numPr>
          <w:ilvl w:val="0"/>
          <w:numId w:val="14"/>
        </w:numPr>
        <w:spacing w:beforeLines="0" w:before="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T</w:t>
      </w:r>
      <w:r w:rsidRPr="004343AE">
        <w:rPr>
          <w:rFonts w:ascii="Times New Roman" w:eastAsiaTheme="minorEastAsia" w:hAnsi="Times New Roman" w:cs="Times New Roman"/>
          <w:b/>
          <w:i/>
          <w:lang w:val="en-GB" w:eastAsia="en-US"/>
        </w:rPr>
        <w:t xml:space="preserve">he performance of PUCCH for Msg4 HARQ-ACK with </w:t>
      </w:r>
      <w:r>
        <w:rPr>
          <w:rFonts w:ascii="Times New Roman" w:eastAsiaTheme="minorEastAsia" w:hAnsi="Times New Roman" w:cs="Times New Roman"/>
          <w:b/>
          <w:i/>
          <w:lang w:val="en-GB" w:eastAsia="en-US"/>
        </w:rPr>
        <w:t xml:space="preserve">4 </w:t>
      </w:r>
      <w:r w:rsidRPr="004343AE">
        <w:rPr>
          <w:rFonts w:ascii="Times New Roman" w:eastAsiaTheme="minorEastAsia" w:hAnsi="Times New Roman" w:cs="Times New Roman"/>
          <w:b/>
          <w:i/>
          <w:lang w:val="en-GB" w:eastAsia="en-US"/>
        </w:rPr>
        <w:t>repetitions could meet the link budget.</w:t>
      </w:r>
      <w:r w:rsidR="00D36117" w:rsidRPr="00FF4DE1">
        <w:rPr>
          <w:rFonts w:eastAsiaTheme="minorEastAsia"/>
          <w:b/>
          <w:i/>
          <w:lang w:val="en-GB"/>
        </w:rPr>
        <w:t xml:space="preserve"> </w:t>
      </w:r>
    </w:p>
    <w:p w14:paraId="7577F8D2" w14:textId="77777777" w:rsidR="0031525D" w:rsidRDefault="0031525D" w:rsidP="0031525D">
      <w:pPr>
        <w:spacing w:before="120" w:after="0"/>
        <w:rPr>
          <w:rFonts w:eastAsiaTheme="minorEastAsia"/>
          <w:b/>
          <w:i/>
          <w:iCs/>
          <w:lang w:val="en-GB"/>
        </w:rPr>
      </w:pPr>
      <w:r w:rsidRPr="00F845AE">
        <w:rPr>
          <w:rFonts w:eastAsiaTheme="minorEastAsia"/>
          <w:b/>
          <w:i/>
          <w:lang w:val="en-GB"/>
        </w:rPr>
        <w:t xml:space="preserve">Observation </w:t>
      </w:r>
      <w:r>
        <w:rPr>
          <w:rFonts w:eastAsiaTheme="minorEastAsia"/>
          <w:b/>
          <w:i/>
          <w:iCs/>
          <w:lang w:val="en-GB"/>
        </w:rPr>
        <w:t>2</w:t>
      </w:r>
      <w:r w:rsidRPr="00F845AE">
        <w:rPr>
          <w:rFonts w:eastAsiaTheme="minorEastAsia"/>
          <w:b/>
          <w:i/>
          <w:iCs/>
          <w:lang w:val="en-GB"/>
        </w:rPr>
        <w:t>:</w:t>
      </w:r>
      <w:r>
        <w:rPr>
          <w:rFonts w:eastAsiaTheme="minorEastAsia"/>
          <w:b/>
          <w:i/>
          <w:iCs/>
          <w:lang w:val="en-GB"/>
        </w:rPr>
        <w:t xml:space="preserve"> </w:t>
      </w:r>
    </w:p>
    <w:p w14:paraId="169199EF" w14:textId="77777777" w:rsidR="0031525D" w:rsidRPr="0095419A" w:rsidRDefault="0031525D" w:rsidP="0031525D">
      <w:pPr>
        <w:pStyle w:val="ListParagraph"/>
        <w:numPr>
          <w:ilvl w:val="0"/>
          <w:numId w:val="14"/>
        </w:numPr>
        <w:spacing w:beforeLines="0" w:before="0"/>
        <w:ind w:firstLineChars="0"/>
        <w:rPr>
          <w:rFonts w:eastAsiaTheme="minorEastAsia"/>
          <w:b/>
          <w:i/>
          <w:lang w:val="en-GB"/>
        </w:rPr>
      </w:pPr>
      <w:r w:rsidRPr="0095419A">
        <w:rPr>
          <w:rFonts w:ascii="Times New Roman" w:eastAsiaTheme="minorEastAsia" w:hAnsi="Times New Roman" w:cs="Times New Roman"/>
          <w:b/>
          <w:i/>
          <w:lang w:val="en-GB"/>
        </w:rPr>
        <w:t>Little gain can be seen for AMR 4.75kbps voice packet transmission on PUSCH when</w:t>
      </w:r>
      <w:r>
        <w:rPr>
          <w:rFonts w:ascii="Times New Roman" w:eastAsiaTheme="minorEastAsia" w:hAnsi="Times New Roman" w:cs="Times New Roman"/>
          <w:b/>
          <w:i/>
          <w:lang w:val="en-GB"/>
        </w:rPr>
        <w:t xml:space="preserve"> up to 4 bytes of</w:t>
      </w:r>
      <w:r w:rsidRPr="0095419A">
        <w:rPr>
          <w:rFonts w:ascii="Times New Roman" w:eastAsiaTheme="minorEastAsia" w:hAnsi="Times New Roman" w:cs="Times New Roman"/>
          <w:b/>
          <w:i/>
          <w:lang w:val="en-GB"/>
        </w:rPr>
        <w:t xml:space="preserve"> the MAC/RLC/PDCP headers are reduced.</w:t>
      </w:r>
    </w:p>
    <w:p w14:paraId="1B947BF0" w14:textId="77777777" w:rsidR="0031525D" w:rsidRPr="00D401DF" w:rsidRDefault="0031525D" w:rsidP="0031525D">
      <w:pPr>
        <w:spacing w:before="120" w:after="0"/>
        <w:rPr>
          <w:rFonts w:eastAsiaTheme="minorEastAsia"/>
          <w:b/>
          <w:i/>
          <w:lang w:val="en-GB"/>
        </w:rPr>
      </w:pPr>
      <w:r w:rsidRPr="007F68F0">
        <w:rPr>
          <w:rFonts w:eastAsiaTheme="minorEastAsia"/>
          <w:b/>
          <w:i/>
          <w:lang w:val="en-GB"/>
        </w:rPr>
        <w:t>O</w:t>
      </w:r>
      <w:r w:rsidRPr="00D401DF">
        <w:rPr>
          <w:rFonts w:eastAsiaTheme="minorEastAsia"/>
          <w:b/>
          <w:i/>
          <w:lang w:val="en-GB"/>
        </w:rPr>
        <w:t>bservation</w:t>
      </w:r>
      <w:r w:rsidRPr="00D401DF">
        <w:rPr>
          <w:rFonts w:eastAsiaTheme="minorEastAsia"/>
          <w:b/>
          <w:i/>
          <w:iCs/>
          <w:lang w:val="en-GB"/>
        </w:rPr>
        <w:t xml:space="preserve"> </w:t>
      </w:r>
      <w:r>
        <w:rPr>
          <w:rFonts w:eastAsiaTheme="minorEastAsia"/>
          <w:b/>
          <w:i/>
          <w:iCs/>
          <w:lang w:val="en-GB"/>
        </w:rPr>
        <w:t>3</w:t>
      </w:r>
      <w:r w:rsidRPr="00D401DF">
        <w:rPr>
          <w:rFonts w:eastAsiaTheme="minorEastAsia"/>
          <w:b/>
          <w:i/>
          <w:lang w:val="en-GB"/>
        </w:rPr>
        <w:t xml:space="preserve">: </w:t>
      </w:r>
    </w:p>
    <w:p w14:paraId="2A635611" w14:textId="77777777" w:rsidR="0031525D" w:rsidRPr="00C12460" w:rsidRDefault="0031525D" w:rsidP="0031525D">
      <w:pPr>
        <w:pStyle w:val="ListParagraph"/>
        <w:numPr>
          <w:ilvl w:val="0"/>
          <w:numId w:val="11"/>
        </w:numPr>
        <w:spacing w:beforeLines="0" w:before="0" w:after="0"/>
        <w:ind w:firstLineChars="0"/>
        <w:rPr>
          <w:rFonts w:eastAsiaTheme="minorEastAsia"/>
          <w:b/>
          <w:i/>
          <w:lang w:val="en-GB"/>
        </w:rPr>
      </w:pPr>
      <w:r w:rsidRPr="0095419A">
        <w:rPr>
          <w:rFonts w:ascii="Times New Roman" w:eastAsiaTheme="minorEastAsia" w:hAnsi="Times New Roman" w:cs="Times New Roman"/>
          <w:b/>
          <w:i/>
          <w:lang w:val="en-GB"/>
        </w:rPr>
        <w:t xml:space="preserve">Circular polarization can be regard as another spatial domain </w:t>
      </w:r>
      <w:r>
        <w:rPr>
          <w:rFonts w:ascii="Times New Roman" w:eastAsiaTheme="minorEastAsia" w:hAnsi="Times New Roman" w:cs="Times New Roman"/>
          <w:b/>
          <w:i/>
          <w:lang w:val="en-GB"/>
        </w:rPr>
        <w:t>on top of</w:t>
      </w:r>
      <w:r w:rsidRPr="0095419A">
        <w:rPr>
          <w:rFonts w:ascii="Times New Roman" w:eastAsiaTheme="minorEastAsia" w:hAnsi="Times New Roman" w:cs="Times New Roman"/>
          <w:b/>
          <w:i/>
          <w:lang w:val="en-GB"/>
        </w:rPr>
        <w:t xml:space="preserve"> antenna port</w:t>
      </w:r>
      <w:r>
        <w:rPr>
          <w:rFonts w:ascii="Times New Roman" w:eastAsiaTheme="minorEastAsia" w:hAnsi="Times New Roman" w:cs="Times New Roman"/>
          <w:b/>
          <w:i/>
          <w:lang w:val="en-GB"/>
        </w:rPr>
        <w:t>s</w:t>
      </w:r>
      <w:r w:rsidRPr="0095419A">
        <w:rPr>
          <w:rFonts w:ascii="Times New Roman" w:eastAsiaTheme="minorEastAsia" w:hAnsi="Times New Roman" w:cs="Times New Roman"/>
          <w:b/>
          <w:i/>
          <w:lang w:val="en-GB"/>
        </w:rPr>
        <w:t xml:space="preserve">. </w:t>
      </w:r>
    </w:p>
    <w:p w14:paraId="537DBF82" w14:textId="3C3B8FB1" w:rsidR="0061135E" w:rsidRDefault="0061135E" w:rsidP="0061135E">
      <w:pPr>
        <w:spacing w:before="120" w:after="0"/>
        <w:rPr>
          <w:rFonts w:eastAsiaTheme="minorEastAsia"/>
          <w:b/>
          <w:i/>
          <w:iCs/>
          <w:lang w:val="en-GB"/>
        </w:rPr>
      </w:pPr>
      <w:r>
        <w:rPr>
          <w:rFonts w:eastAsiaTheme="minorEastAsia"/>
          <w:b/>
          <w:i/>
          <w:lang w:val="en-GB"/>
        </w:rPr>
        <w:t>Proposal</w:t>
      </w:r>
      <w:r w:rsidRPr="00F845AE">
        <w:rPr>
          <w:rFonts w:eastAsiaTheme="minorEastAsia"/>
          <w:b/>
          <w:i/>
          <w:lang w:val="en-GB"/>
        </w:rPr>
        <w:t xml:space="preserve"> </w:t>
      </w:r>
      <w:r>
        <w:rPr>
          <w:rFonts w:eastAsiaTheme="minorEastAsia"/>
          <w:b/>
          <w:i/>
          <w:iCs/>
          <w:lang w:val="en-GB"/>
        </w:rPr>
        <w:t>1</w:t>
      </w:r>
      <w:r w:rsidRPr="00F845AE">
        <w:rPr>
          <w:rFonts w:eastAsiaTheme="minorEastAsia"/>
          <w:b/>
          <w:i/>
          <w:iCs/>
          <w:lang w:val="en-GB"/>
        </w:rPr>
        <w:t>:</w:t>
      </w:r>
      <w:r>
        <w:rPr>
          <w:rFonts w:eastAsiaTheme="minorEastAsia"/>
          <w:b/>
          <w:i/>
          <w:iCs/>
          <w:lang w:val="en-GB"/>
        </w:rPr>
        <w:t xml:space="preserve"> </w:t>
      </w:r>
    </w:p>
    <w:p w14:paraId="1A28BD2A" w14:textId="0A1725B2" w:rsidR="0061135E" w:rsidRDefault="0061135E" w:rsidP="0061135E">
      <w:pPr>
        <w:pStyle w:val="ListParagraph"/>
        <w:numPr>
          <w:ilvl w:val="0"/>
          <w:numId w:val="14"/>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 xml:space="preserve">Support </w:t>
      </w:r>
      <w:r w:rsidR="008E6CEA">
        <w:rPr>
          <w:rFonts w:ascii="Times New Roman" w:eastAsiaTheme="minorEastAsia" w:hAnsi="Times New Roman" w:cs="Times New Roman"/>
          <w:b/>
          <w:i/>
          <w:lang w:val="en-GB"/>
        </w:rPr>
        <w:t xml:space="preserve">at least </w:t>
      </w:r>
      <w:r>
        <w:rPr>
          <w:rFonts w:ascii="Times New Roman" w:eastAsiaTheme="minorEastAsia" w:hAnsi="Times New Roman" w:cs="Times New Roman"/>
          <w:b/>
          <w:i/>
          <w:lang w:val="en-GB"/>
        </w:rPr>
        <w:t xml:space="preserve">maximum </w:t>
      </w:r>
      <w:r w:rsidR="002235C4">
        <w:rPr>
          <w:rFonts w:ascii="Times New Roman" w:eastAsiaTheme="minorEastAsia" w:hAnsi="Times New Roman" w:cs="Times New Roman"/>
          <w:b/>
          <w:i/>
          <w:lang w:val="en-GB"/>
        </w:rPr>
        <w:t>4</w:t>
      </w:r>
      <w:r>
        <w:rPr>
          <w:rFonts w:ascii="Times New Roman" w:eastAsiaTheme="minorEastAsia" w:hAnsi="Times New Roman" w:cs="Times New Roman"/>
          <w:b/>
          <w:i/>
          <w:lang w:val="en-GB"/>
        </w:rPr>
        <w:t xml:space="preserve"> repetitions for </w:t>
      </w:r>
      <w:r w:rsidRPr="00FD6F67">
        <w:rPr>
          <w:rFonts w:ascii="Times New Roman" w:eastAsiaTheme="minorEastAsia" w:hAnsi="Times New Roman" w:cs="Times New Roman"/>
          <w:b/>
          <w:i/>
          <w:lang w:val="en-GB"/>
        </w:rPr>
        <w:t>PUCCH repetition for Msg4 HARQ-ACK</w:t>
      </w:r>
      <w:r w:rsidR="007E5A20">
        <w:rPr>
          <w:rFonts w:ascii="Times New Roman" w:eastAsiaTheme="minorEastAsia" w:hAnsi="Times New Roman" w:cs="Times New Roman"/>
          <w:b/>
          <w:i/>
          <w:lang w:val="en-GB"/>
        </w:rPr>
        <w:t>.</w:t>
      </w:r>
    </w:p>
    <w:p w14:paraId="27EDAD0E" w14:textId="77777777" w:rsidR="0061135E" w:rsidRDefault="0061135E" w:rsidP="0061135E">
      <w:pPr>
        <w:pStyle w:val="ListParagraph"/>
        <w:numPr>
          <w:ilvl w:val="0"/>
          <w:numId w:val="14"/>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 xml:space="preserve">RAN1 to further discuss the candidate number of repetitions. </w:t>
      </w:r>
    </w:p>
    <w:p w14:paraId="4F51D830" w14:textId="77777777" w:rsidR="0061135E" w:rsidRDefault="0061135E" w:rsidP="0061135E">
      <w:pPr>
        <w:spacing w:before="120" w:after="0"/>
        <w:rPr>
          <w:rFonts w:eastAsiaTheme="minorEastAsia"/>
          <w:b/>
          <w:i/>
          <w:iCs/>
          <w:lang w:val="en-GB"/>
        </w:rPr>
      </w:pPr>
      <w:r>
        <w:rPr>
          <w:rFonts w:eastAsiaTheme="minorEastAsia"/>
          <w:b/>
          <w:i/>
          <w:lang w:val="en-GB"/>
        </w:rPr>
        <w:t>Proposal</w:t>
      </w:r>
      <w:r w:rsidRPr="00F845AE">
        <w:rPr>
          <w:rFonts w:eastAsiaTheme="minorEastAsia"/>
          <w:b/>
          <w:i/>
          <w:lang w:val="en-GB"/>
        </w:rPr>
        <w:t xml:space="preserve"> </w:t>
      </w:r>
      <w:r>
        <w:rPr>
          <w:rFonts w:eastAsiaTheme="minorEastAsia"/>
          <w:b/>
          <w:i/>
          <w:iCs/>
          <w:lang w:val="en-GB"/>
        </w:rPr>
        <w:t>2</w:t>
      </w:r>
      <w:r w:rsidRPr="00F845AE">
        <w:rPr>
          <w:rFonts w:eastAsiaTheme="minorEastAsia"/>
          <w:b/>
          <w:i/>
          <w:iCs/>
          <w:lang w:val="en-GB"/>
        </w:rPr>
        <w:t>:</w:t>
      </w:r>
      <w:r>
        <w:rPr>
          <w:rFonts w:eastAsiaTheme="minorEastAsia"/>
          <w:b/>
          <w:i/>
          <w:iCs/>
          <w:lang w:val="en-GB"/>
        </w:rPr>
        <w:t xml:space="preserve"> </w:t>
      </w:r>
    </w:p>
    <w:p w14:paraId="3E6E6E74" w14:textId="77777777" w:rsidR="006C6B8D" w:rsidRDefault="006C6B8D" w:rsidP="006C6B8D">
      <w:pPr>
        <w:pStyle w:val="ListParagraph"/>
        <w:numPr>
          <w:ilvl w:val="0"/>
          <w:numId w:val="14"/>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RAN1 should discuss following aspects to support PUCCH repetition on common PUCCH resource:</w:t>
      </w:r>
    </w:p>
    <w:p w14:paraId="2D9028FD" w14:textId="77777777" w:rsidR="006C6B8D" w:rsidRDefault="006C6B8D" w:rsidP="006C6B8D">
      <w:pPr>
        <w:pStyle w:val="ListParagraph"/>
        <w:numPr>
          <w:ilvl w:val="1"/>
          <w:numId w:val="14"/>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indication of the number of repetitions,</w:t>
      </w:r>
    </w:p>
    <w:p w14:paraId="0E814B61" w14:textId="77777777" w:rsidR="006C6B8D" w:rsidRDefault="006C6B8D" w:rsidP="006C6B8D">
      <w:pPr>
        <w:pStyle w:val="ListParagraph"/>
        <w:numPr>
          <w:ilvl w:val="1"/>
          <w:numId w:val="14"/>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whether to support inter-slot frequency hopping,</w:t>
      </w:r>
    </w:p>
    <w:p w14:paraId="11357712" w14:textId="77777777" w:rsidR="006C6B8D" w:rsidRDefault="006C6B8D" w:rsidP="006C6B8D">
      <w:pPr>
        <w:pStyle w:val="ListParagraph"/>
        <w:numPr>
          <w:ilvl w:val="1"/>
          <w:numId w:val="14"/>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 xml:space="preserve">available </w:t>
      </w:r>
      <w:proofErr w:type="gramStart"/>
      <w:r>
        <w:rPr>
          <w:rFonts w:ascii="Times New Roman" w:eastAsiaTheme="minorEastAsia" w:hAnsi="Times New Roman" w:cs="Times New Roman"/>
          <w:b/>
          <w:i/>
          <w:lang w:val="en-GB"/>
        </w:rPr>
        <w:t>slot based</w:t>
      </w:r>
      <w:proofErr w:type="gramEnd"/>
      <w:r>
        <w:rPr>
          <w:rFonts w:ascii="Times New Roman" w:eastAsiaTheme="minorEastAsia" w:hAnsi="Times New Roman" w:cs="Times New Roman"/>
          <w:b/>
          <w:i/>
          <w:lang w:val="en-GB"/>
        </w:rPr>
        <w:t xml:space="preserve"> counting on repetitions or physical slot based counting on repetitions,</w:t>
      </w:r>
    </w:p>
    <w:p w14:paraId="4B25B52C" w14:textId="77777777" w:rsidR="006C6B8D" w:rsidRPr="00DF4101" w:rsidRDefault="006C6B8D" w:rsidP="006C6B8D">
      <w:pPr>
        <w:pStyle w:val="ListParagraph"/>
        <w:numPr>
          <w:ilvl w:val="1"/>
          <w:numId w:val="14"/>
        </w:numPr>
        <w:spacing w:beforeLines="0" w:before="0" w:after="0"/>
        <w:ind w:firstLineChars="0"/>
        <w:rPr>
          <w:lang w:val="en-GB"/>
        </w:rPr>
      </w:pPr>
      <w:r w:rsidRPr="00271D5A">
        <w:rPr>
          <w:rFonts w:ascii="Times New Roman" w:eastAsiaTheme="minorEastAsia" w:hAnsi="Times New Roman" w:cs="Times New Roman"/>
          <w:b/>
          <w:i/>
          <w:lang w:val="en-GB"/>
        </w:rPr>
        <w:t>PUCCH repetition capability report indication</w:t>
      </w:r>
      <w:r>
        <w:rPr>
          <w:rFonts w:ascii="Times New Roman" w:eastAsiaTheme="minorEastAsia" w:hAnsi="Times New Roman" w:cs="Times New Roman"/>
          <w:b/>
          <w:i/>
          <w:lang w:val="en-GB"/>
        </w:rPr>
        <w:t>.</w:t>
      </w:r>
    </w:p>
    <w:p w14:paraId="6AF58010" w14:textId="77777777" w:rsidR="00331658" w:rsidRDefault="00331658" w:rsidP="00331658">
      <w:pPr>
        <w:pStyle w:val="BodyText"/>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6A9A1310" w14:textId="673EE317" w:rsidR="00331658" w:rsidRPr="0031525D" w:rsidRDefault="00331658" w:rsidP="0031525D">
      <w:pPr>
        <w:pStyle w:val="ListParagraph"/>
        <w:numPr>
          <w:ilvl w:val="0"/>
          <w:numId w:val="14"/>
        </w:numPr>
        <w:spacing w:beforeLines="0" w:before="0"/>
        <w:ind w:firstLineChars="0"/>
        <w:rPr>
          <w:rFonts w:ascii="Times New Roman" w:eastAsiaTheme="minorEastAsia" w:hAnsi="Times New Roman" w:cs="Times New Roman"/>
          <w:b/>
          <w:i/>
          <w:lang w:val="en-GB"/>
        </w:rPr>
      </w:pPr>
      <w:r w:rsidRPr="0031525D">
        <w:rPr>
          <w:rFonts w:ascii="Times New Roman" w:eastAsiaTheme="minorEastAsia" w:hAnsi="Times New Roman" w:cs="Times New Roman"/>
          <w:b/>
          <w:i/>
          <w:lang w:val="en-GB"/>
        </w:rPr>
        <w:t>The application of common TA and UE specific TA should be regarded as events which cause power consistency and phase continuity not to be maintained, when DMRS bundling is enabled.</w:t>
      </w:r>
    </w:p>
    <w:p w14:paraId="230EFD53" w14:textId="77777777" w:rsidR="0031525D" w:rsidRDefault="0031525D" w:rsidP="0031525D">
      <w:pPr>
        <w:pStyle w:val="BodyText"/>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lastRenderedPageBreak/>
        <w:t xml:space="preserve">Proposal </w:t>
      </w:r>
      <w:r>
        <w:rPr>
          <w:rFonts w:ascii="Times New Roman" w:eastAsiaTheme="minorEastAsia" w:hAnsi="Times New Roman"/>
          <w:b/>
          <w:i/>
          <w:iCs/>
          <w:lang w:val="en-GB"/>
        </w:rPr>
        <w:t>4</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11192728" w14:textId="2AF92A7E" w:rsidR="0031525D" w:rsidRPr="00F845AE" w:rsidRDefault="0031525D" w:rsidP="0031525D">
      <w:pPr>
        <w:pStyle w:val="BodyText"/>
        <w:numPr>
          <w:ilvl w:val="0"/>
          <w:numId w:val="13"/>
        </w:numPr>
        <w:spacing w:beforeLines="0" w:before="0" w:after="240"/>
        <w:rPr>
          <w:rFonts w:ascii="Times New Roman" w:eastAsiaTheme="minorEastAsia" w:hAnsi="Times New Roman"/>
          <w:iCs/>
          <w:lang w:val="en-GB"/>
        </w:rPr>
      </w:pPr>
      <w:r>
        <w:rPr>
          <w:rFonts w:ascii="Times New Roman" w:eastAsiaTheme="minorEastAsia" w:hAnsi="Times New Roman"/>
          <w:b/>
          <w:i/>
          <w:lang w:val="en-GB"/>
        </w:rPr>
        <w:t xml:space="preserve">Do not support </w:t>
      </w:r>
      <w:r w:rsidR="00301757">
        <w:rPr>
          <w:rFonts w:ascii="Times New Roman" w:eastAsiaTheme="minorEastAsia" w:hAnsi="Times New Roman"/>
          <w:b/>
          <w:i/>
          <w:lang w:val="en-GB"/>
        </w:rPr>
        <w:t xml:space="preserve">RAN protocol </w:t>
      </w:r>
      <w:r w:rsidRPr="003F48F9">
        <w:rPr>
          <w:rFonts w:ascii="Times New Roman" w:eastAsiaTheme="minorEastAsia" w:hAnsi="Times New Roman"/>
          <w:b/>
          <w:i/>
          <w:lang w:val="en-GB"/>
        </w:rPr>
        <w:t xml:space="preserve">overhead reduction </w:t>
      </w:r>
      <w:r>
        <w:rPr>
          <w:rFonts w:ascii="Times New Roman" w:eastAsiaTheme="minorEastAsia" w:hAnsi="Times New Roman"/>
          <w:b/>
          <w:i/>
          <w:lang w:val="en-GB"/>
        </w:rPr>
        <w:t>for NTN coverage enhancement in NR Rel-18</w:t>
      </w:r>
      <w:r w:rsidRPr="00F845AE">
        <w:rPr>
          <w:rFonts w:ascii="Times New Roman" w:eastAsiaTheme="minorEastAsia" w:hAnsi="Times New Roman"/>
          <w:b/>
          <w:i/>
          <w:lang w:val="en-GB"/>
        </w:rPr>
        <w:t>.</w:t>
      </w:r>
    </w:p>
    <w:p w14:paraId="61110464" w14:textId="77777777" w:rsidR="0031525D" w:rsidRPr="00D401DF" w:rsidRDefault="0031525D" w:rsidP="0031525D">
      <w:pPr>
        <w:spacing w:before="120" w:after="0"/>
        <w:rPr>
          <w:rFonts w:eastAsiaTheme="minorEastAsia"/>
          <w:b/>
          <w:i/>
          <w:lang w:val="en-GB"/>
        </w:rPr>
      </w:pPr>
      <w:r w:rsidRPr="00D401DF">
        <w:rPr>
          <w:rFonts w:eastAsiaTheme="minorEastAsia"/>
          <w:b/>
          <w:i/>
          <w:lang w:val="en-GB"/>
        </w:rPr>
        <w:t>Proposal</w:t>
      </w:r>
      <w:r w:rsidRPr="00D401DF">
        <w:rPr>
          <w:rFonts w:eastAsiaTheme="minorEastAsia"/>
          <w:b/>
          <w:i/>
          <w:iCs/>
          <w:lang w:val="en-GB"/>
        </w:rPr>
        <w:t xml:space="preserve"> </w:t>
      </w:r>
      <w:r>
        <w:rPr>
          <w:rFonts w:eastAsiaTheme="minorEastAsia"/>
          <w:b/>
          <w:i/>
          <w:iCs/>
          <w:lang w:val="en-GB"/>
        </w:rPr>
        <w:t>5</w:t>
      </w:r>
      <w:r w:rsidRPr="00D401DF">
        <w:rPr>
          <w:rFonts w:eastAsiaTheme="minorEastAsia"/>
          <w:b/>
          <w:i/>
          <w:lang w:val="en-GB"/>
        </w:rPr>
        <w:t xml:space="preserve">: </w:t>
      </w:r>
    </w:p>
    <w:p w14:paraId="64E2521C" w14:textId="77777777" w:rsidR="0031525D" w:rsidDel="002F1DFD" w:rsidRDefault="0031525D" w:rsidP="0031525D">
      <w:pPr>
        <w:pStyle w:val="ListParagraph"/>
        <w:numPr>
          <w:ilvl w:val="0"/>
          <w:numId w:val="11"/>
        </w:numPr>
        <w:spacing w:beforeLines="0" w:before="0" w:after="240"/>
        <w:ind w:firstLineChars="0"/>
        <w:rPr>
          <w:lang w:val="en-GB"/>
        </w:rPr>
      </w:pPr>
      <w:r w:rsidRPr="006743D0">
        <w:rPr>
          <w:rFonts w:ascii="Times New Roman" w:eastAsiaTheme="minorEastAsia" w:hAnsi="Times New Roman" w:cs="Times New Roman"/>
          <w:b/>
          <w:i/>
          <w:lang w:val="en-GB"/>
        </w:rPr>
        <w:t>Circular polarization enhancement on Tx diversity could be studied</w:t>
      </w:r>
      <w:r>
        <w:rPr>
          <w:rFonts w:ascii="Times New Roman" w:eastAsiaTheme="minorEastAsia" w:hAnsi="Times New Roman" w:cs="Times New Roman"/>
          <w:b/>
          <w:i/>
          <w:lang w:val="en-GB"/>
        </w:rPr>
        <w:t xml:space="preserve"> for downlink coverage enhancements in NR NTN if needed</w:t>
      </w:r>
      <w:r w:rsidRPr="006743D0">
        <w:rPr>
          <w:rFonts w:ascii="Times New Roman" w:eastAsiaTheme="minorEastAsia" w:hAnsi="Times New Roman" w:cs="Times New Roman"/>
          <w:b/>
          <w:i/>
          <w:lang w:val="en-GB"/>
        </w:rPr>
        <w:t>.</w:t>
      </w:r>
      <w:r w:rsidRPr="001C37E8">
        <w:rPr>
          <w:rFonts w:ascii="Times New Roman" w:eastAsiaTheme="minorEastAsia" w:hAnsi="Times New Roman" w:cs="Times New Roman"/>
          <w:b/>
          <w:i/>
          <w:lang w:val="en-GB"/>
        </w:rPr>
        <w:t xml:space="preserve"> </w:t>
      </w:r>
    </w:p>
    <w:p w14:paraId="2CD55914" w14:textId="77777777"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45A98B7B" w14:textId="58718F35" w:rsidR="0068093B" w:rsidRDefault="001143DC" w:rsidP="00850E24">
      <w:pPr>
        <w:pStyle w:val="BodyText"/>
        <w:numPr>
          <w:ilvl w:val="0"/>
          <w:numId w:val="7"/>
        </w:numPr>
        <w:snapToGrid w:val="0"/>
        <w:spacing w:before="120" w:line="268" w:lineRule="auto"/>
        <w:contextualSpacing/>
        <w:rPr>
          <w:rFonts w:ascii="Times New Roman" w:hAnsi="Times New Roman"/>
          <w:color w:val="000000"/>
        </w:rPr>
      </w:pPr>
      <w:bookmarkStart w:id="9" w:name="_Ref101885779"/>
      <w:bookmarkEnd w:id="2"/>
      <w:bookmarkEnd w:id="3"/>
      <w:bookmarkEnd w:id="4"/>
      <w:r w:rsidRPr="006B43F8">
        <w:rPr>
          <w:rFonts w:ascii="Times New Roman" w:hAnsi="Times New Roman"/>
          <w:color w:val="000000"/>
        </w:rPr>
        <w:t>RP-22</w:t>
      </w:r>
      <w:r w:rsidR="00AC05F7" w:rsidRPr="006B43F8">
        <w:rPr>
          <w:rFonts w:ascii="Times New Roman" w:hAnsi="Times New Roman"/>
          <w:color w:val="000000"/>
        </w:rPr>
        <w:t>2654</w:t>
      </w:r>
      <w:r w:rsidR="00192EC7" w:rsidRPr="006B43F8">
        <w:rPr>
          <w:rFonts w:ascii="Times New Roman" w:hAnsi="Times New Roman"/>
          <w:color w:val="000000"/>
        </w:rPr>
        <w:t xml:space="preserve">, </w:t>
      </w:r>
      <w:r w:rsidR="007A1585" w:rsidRPr="006B43F8">
        <w:rPr>
          <w:rFonts w:ascii="Times New Roman" w:hAnsi="Times New Roman"/>
          <w:color w:val="000000"/>
        </w:rPr>
        <w:t>Revised WID: NR NTN (Non-Terrestrial Networks) enhancements</w:t>
      </w:r>
      <w:r w:rsidR="00192EC7" w:rsidRPr="006B43F8">
        <w:rPr>
          <w:rFonts w:ascii="Times New Roman" w:hAnsi="Times New Roman"/>
          <w:color w:val="000000"/>
        </w:rPr>
        <w:t>, Thales, 3GPP TSG RAN #9</w:t>
      </w:r>
      <w:r w:rsidR="00AC05F7" w:rsidRPr="006B43F8">
        <w:rPr>
          <w:rFonts w:ascii="Times New Roman" w:hAnsi="Times New Roman"/>
          <w:color w:val="000000"/>
        </w:rPr>
        <w:t>7</w:t>
      </w:r>
      <w:r w:rsidR="00192EC7" w:rsidRPr="006B43F8">
        <w:rPr>
          <w:rFonts w:ascii="Times New Roman" w:hAnsi="Times New Roman"/>
          <w:color w:val="000000"/>
        </w:rPr>
        <w:t xml:space="preserve">-e meeting, </w:t>
      </w:r>
      <w:r w:rsidR="00AC05F7" w:rsidRPr="006B43F8">
        <w:rPr>
          <w:rFonts w:ascii="Times New Roman" w:hAnsi="Times New Roman"/>
          <w:color w:val="000000"/>
        </w:rPr>
        <w:t>Sep</w:t>
      </w:r>
      <w:r w:rsidR="00722E3B" w:rsidRPr="006B43F8">
        <w:rPr>
          <w:rFonts w:ascii="Times New Roman" w:hAnsi="Times New Roman"/>
          <w:color w:val="000000"/>
        </w:rPr>
        <w:t>tember</w:t>
      </w:r>
      <w:r w:rsidR="00A46FAB" w:rsidRPr="006B43F8">
        <w:rPr>
          <w:rFonts w:ascii="Times New Roman" w:hAnsi="Times New Roman"/>
          <w:color w:val="000000"/>
        </w:rPr>
        <w:t xml:space="preserve"> </w:t>
      </w:r>
      <w:r w:rsidR="00AC05F7" w:rsidRPr="006B43F8">
        <w:rPr>
          <w:rFonts w:ascii="Times New Roman" w:hAnsi="Times New Roman"/>
          <w:color w:val="000000"/>
        </w:rPr>
        <w:t>12</w:t>
      </w:r>
      <w:r w:rsidR="00192EC7" w:rsidRPr="006B43F8">
        <w:rPr>
          <w:rFonts w:ascii="Times New Roman" w:hAnsi="Times New Roman"/>
          <w:color w:val="000000"/>
        </w:rPr>
        <w:t>-</w:t>
      </w:r>
      <w:r w:rsidR="00AC05F7" w:rsidRPr="006B43F8">
        <w:rPr>
          <w:rFonts w:ascii="Times New Roman" w:hAnsi="Times New Roman"/>
          <w:color w:val="000000"/>
        </w:rPr>
        <w:t>16</w:t>
      </w:r>
      <w:r w:rsidR="00192EC7" w:rsidRPr="006B43F8">
        <w:rPr>
          <w:rFonts w:ascii="Times New Roman" w:hAnsi="Times New Roman"/>
          <w:color w:val="000000"/>
        </w:rPr>
        <w:t>, 2022.</w:t>
      </w:r>
      <w:bookmarkEnd w:id="9"/>
    </w:p>
    <w:p w14:paraId="6335C209" w14:textId="178FCB82" w:rsidR="00252563" w:rsidRPr="00F5693F" w:rsidRDefault="0068093B" w:rsidP="00850E24">
      <w:pPr>
        <w:pStyle w:val="BodyText"/>
        <w:numPr>
          <w:ilvl w:val="0"/>
          <w:numId w:val="7"/>
        </w:numPr>
        <w:snapToGrid w:val="0"/>
        <w:spacing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R</w:t>
      </w:r>
      <w:r>
        <w:rPr>
          <w:rFonts w:ascii="Times New Roman" w:eastAsiaTheme="minorEastAsia" w:hAnsi="Times New Roman"/>
          <w:color w:val="000000"/>
          <w:lang w:eastAsia="zh-CN"/>
        </w:rPr>
        <w:t xml:space="preserve">1-2206063, </w:t>
      </w:r>
      <w:r w:rsidRPr="0068093B">
        <w:t xml:space="preserve"> </w:t>
      </w:r>
      <w:r w:rsidRPr="0068093B">
        <w:rPr>
          <w:rFonts w:ascii="Times New Roman" w:eastAsiaTheme="minorEastAsia" w:hAnsi="Times New Roman"/>
          <w:color w:val="000000"/>
          <w:lang w:eastAsia="zh-CN"/>
        </w:rPr>
        <w:t>Discussions on coverage enhancement for NR NTN</w:t>
      </w:r>
      <w:r>
        <w:rPr>
          <w:rFonts w:ascii="Times New Roman" w:eastAsiaTheme="minorEastAsia" w:hAnsi="Times New Roman"/>
          <w:color w:val="000000"/>
          <w:lang w:eastAsia="zh-CN"/>
        </w:rPr>
        <w:t xml:space="preserve">, vivo, </w:t>
      </w:r>
      <w:r w:rsidR="00B05738" w:rsidRPr="003A4E37">
        <w:rPr>
          <w:rFonts w:ascii="Times New Roman" w:hAnsi="Times New Roman"/>
          <w:color w:val="000000"/>
        </w:rPr>
        <w:t>3GPP TSG RAN</w:t>
      </w:r>
      <w:r w:rsidR="00B05738">
        <w:rPr>
          <w:rFonts w:ascii="Times New Roman" w:hAnsi="Times New Roman"/>
          <w:color w:val="000000"/>
        </w:rPr>
        <w:t xml:space="preserve"> WG1</w:t>
      </w:r>
      <w:r w:rsidR="00B05738" w:rsidRPr="003A4E37">
        <w:rPr>
          <w:rFonts w:ascii="Times New Roman" w:hAnsi="Times New Roman"/>
          <w:color w:val="000000"/>
        </w:rPr>
        <w:t xml:space="preserve"> #</w:t>
      </w:r>
      <w:r w:rsidR="00B05738">
        <w:rPr>
          <w:rFonts w:ascii="Times New Roman" w:hAnsi="Times New Roman"/>
          <w:color w:val="000000"/>
        </w:rPr>
        <w:t>110</w:t>
      </w:r>
      <w:r w:rsidR="00B05738" w:rsidRPr="003A4E37">
        <w:rPr>
          <w:rFonts w:ascii="Times New Roman" w:hAnsi="Times New Roman"/>
          <w:color w:val="000000"/>
        </w:rPr>
        <w:t xml:space="preserve">, </w:t>
      </w:r>
      <w:r w:rsidR="00B05738">
        <w:rPr>
          <w:rFonts w:ascii="Times New Roman" w:hAnsi="Times New Roman"/>
          <w:color w:val="000000"/>
        </w:rPr>
        <w:t>August</w:t>
      </w:r>
      <w:r w:rsidR="00B05738" w:rsidRPr="003A4E37">
        <w:rPr>
          <w:rFonts w:ascii="Times New Roman" w:hAnsi="Times New Roman"/>
          <w:color w:val="000000"/>
        </w:rPr>
        <w:t xml:space="preserve"> </w:t>
      </w:r>
      <w:r w:rsidR="00B05738">
        <w:rPr>
          <w:rFonts w:ascii="Times New Roman" w:hAnsi="Times New Roman"/>
          <w:color w:val="000000"/>
        </w:rPr>
        <w:t>2</w:t>
      </w:r>
      <w:r w:rsidR="00B05738" w:rsidRPr="003A4E37">
        <w:rPr>
          <w:rFonts w:ascii="Times New Roman" w:hAnsi="Times New Roman"/>
          <w:color w:val="000000"/>
        </w:rPr>
        <w:t>2-</w:t>
      </w:r>
      <w:r w:rsidR="00B05738">
        <w:rPr>
          <w:rFonts w:ascii="Times New Roman" w:hAnsi="Times New Roman"/>
          <w:color w:val="000000"/>
        </w:rPr>
        <w:t>2</w:t>
      </w:r>
      <w:r w:rsidR="00B05738" w:rsidRPr="003A4E37">
        <w:rPr>
          <w:rFonts w:ascii="Times New Roman" w:hAnsi="Times New Roman"/>
          <w:color w:val="000000"/>
        </w:rPr>
        <w:t>6, 2022</w:t>
      </w:r>
      <w:r w:rsidR="00F5693F">
        <w:rPr>
          <w:rFonts w:ascii="Times New Roman" w:hAnsi="Times New Roman"/>
          <w:color w:val="000000"/>
        </w:rPr>
        <w:t>.</w:t>
      </w:r>
    </w:p>
    <w:p w14:paraId="06FC7E0E" w14:textId="3387DA4C" w:rsidR="0015268F" w:rsidRDefault="00E558A5" w:rsidP="00D52542">
      <w:pPr>
        <w:pStyle w:val="Heading1"/>
        <w:keepLines/>
        <w:pBdr>
          <w:top w:val="single" w:sz="12" w:space="3" w:color="auto"/>
        </w:pBdr>
        <w:overflowPunct w:val="0"/>
        <w:autoSpaceDE w:val="0"/>
        <w:autoSpaceDN w:val="0"/>
        <w:adjustRightInd w:val="0"/>
        <w:spacing w:beforeLines="100" w:after="12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Appendix</w:t>
      </w:r>
      <w:r w:rsidR="002B1108">
        <w:rPr>
          <w:rFonts w:ascii="Arial" w:eastAsia="宋体" w:hAnsi="Arial" w:cs="Times New Roman"/>
          <w:b w:val="0"/>
          <w:bCs w:val="0"/>
          <w:kern w:val="0"/>
          <w:sz w:val="36"/>
          <w:szCs w:val="20"/>
          <w:lang w:eastAsia="zh-CN"/>
        </w:rPr>
        <w:t>es</w:t>
      </w:r>
      <w:bookmarkStart w:id="10" w:name="_GoBack"/>
      <w:bookmarkEnd w:id="10"/>
      <w:r w:rsidR="00F21870">
        <w:rPr>
          <w:rFonts w:ascii="Arial" w:eastAsia="宋体" w:hAnsi="Arial" w:cs="Times New Roman"/>
          <w:b w:val="0"/>
          <w:bCs w:val="0"/>
          <w:kern w:val="0"/>
          <w:sz w:val="36"/>
          <w:szCs w:val="20"/>
          <w:lang w:eastAsia="zh-CN"/>
        </w:rPr>
        <w:t xml:space="preserve"> </w:t>
      </w:r>
    </w:p>
    <w:p w14:paraId="57375B64" w14:textId="1246A819" w:rsidR="005D6333" w:rsidRPr="002B56FA" w:rsidRDefault="00AD0986" w:rsidP="00FE0F9E">
      <w:pPr>
        <w:pStyle w:val="Heading2"/>
        <w:spacing w:beforeLines="0" w:before="0" w:after="0"/>
        <w:rPr>
          <w:lang w:eastAsia="zh-CN"/>
        </w:rPr>
      </w:pPr>
      <w:r w:rsidRPr="002B56FA">
        <w:rPr>
          <w:lang w:eastAsia="zh-CN"/>
        </w:rPr>
        <w:t xml:space="preserve">Appendix </w:t>
      </w:r>
      <w:r w:rsidR="00126136">
        <w:rPr>
          <w:lang w:eastAsia="zh-CN"/>
        </w:rPr>
        <w:t>A</w:t>
      </w:r>
      <w:r w:rsidRPr="002B56FA">
        <w:rPr>
          <w:lang w:eastAsia="zh-CN"/>
        </w:rPr>
        <w:t>. Evaluation assumption</w:t>
      </w:r>
      <w:r w:rsidR="0078368F" w:rsidRPr="002B56FA">
        <w:rPr>
          <w:lang w:eastAsia="zh-CN"/>
        </w:rPr>
        <w:t>s</w:t>
      </w:r>
      <w:r w:rsidR="005D6333" w:rsidRPr="002B56FA">
        <w:rPr>
          <w:lang w:eastAsia="zh-CN"/>
        </w:rPr>
        <w:t xml:space="preserve"> for PUCCH</w:t>
      </w:r>
      <w:r w:rsidR="00DB4162">
        <w:rPr>
          <w:lang w:eastAsia="zh-CN"/>
        </w:rPr>
        <w:t xml:space="preserve"> repetition</w:t>
      </w:r>
    </w:p>
    <w:p w14:paraId="3A726DD3" w14:textId="79BAE75C" w:rsidR="00847E90" w:rsidRPr="00A31075" w:rsidRDefault="00847E90" w:rsidP="00994146">
      <w:pPr>
        <w:spacing w:beforeLines="0" w:before="0" w:after="0"/>
        <w:jc w:val="center"/>
        <w:rPr>
          <w:rFonts w:eastAsiaTheme="minorEastAsia"/>
          <w:lang w:val="en-GB" w:eastAsia="zh-CN"/>
        </w:rPr>
      </w:pPr>
      <w:r w:rsidRPr="00A31075">
        <w:rPr>
          <w:rFonts w:eastAsia="宋体" w:hint="eastAsia"/>
          <w:lang w:eastAsia="zh-CN"/>
        </w:rPr>
        <w:t>T</w:t>
      </w:r>
      <w:r w:rsidRPr="00A31075">
        <w:rPr>
          <w:rFonts w:eastAsia="宋体"/>
          <w:lang w:eastAsia="zh-CN"/>
        </w:rPr>
        <w:t xml:space="preserve">able </w:t>
      </w:r>
      <w:r w:rsidR="00BB3E08" w:rsidRPr="00A31075">
        <w:rPr>
          <w:rFonts w:eastAsia="宋体"/>
          <w:lang w:eastAsia="zh-CN"/>
        </w:rPr>
        <w:t>A</w:t>
      </w:r>
      <w:r w:rsidRPr="00A31075">
        <w:rPr>
          <w:rFonts w:eastAsia="宋体"/>
          <w:lang w:eastAsia="zh-CN"/>
        </w:rPr>
        <w:t>1. Link-level simulation assumptions for PUCCH transmission</w:t>
      </w:r>
    </w:p>
    <w:tbl>
      <w:tblPr>
        <w:tblW w:w="7648" w:type="dxa"/>
        <w:jc w:val="center"/>
        <w:tblCellMar>
          <w:left w:w="0" w:type="dxa"/>
          <w:right w:w="0" w:type="dxa"/>
        </w:tblCellMar>
        <w:tblLook w:val="04A0" w:firstRow="1" w:lastRow="0" w:firstColumn="1" w:lastColumn="0" w:noHBand="0" w:noVBand="1"/>
      </w:tblPr>
      <w:tblGrid>
        <w:gridCol w:w="2614"/>
        <w:gridCol w:w="5034"/>
      </w:tblGrid>
      <w:tr w:rsidR="00C470AA" w:rsidRPr="00224260" w14:paraId="20C16FA0" w14:textId="77777777" w:rsidTr="00C470AA">
        <w:trPr>
          <w:trHeight w:val="153"/>
          <w:jc w:val="center"/>
        </w:trPr>
        <w:tc>
          <w:tcPr>
            <w:tcW w:w="2614" w:type="dxa"/>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1EF1DB88" w14:textId="77777777" w:rsidR="00C470AA" w:rsidRPr="000A385F" w:rsidRDefault="00C470AA" w:rsidP="00C470AA">
            <w:pPr>
              <w:tabs>
                <w:tab w:val="left" w:pos="0"/>
                <w:tab w:val="left" w:pos="540"/>
              </w:tabs>
              <w:spacing w:before="120" w:line="276" w:lineRule="auto"/>
              <w:contextualSpacing/>
              <w:rPr>
                <w:b/>
                <w:color w:val="FFFFFF" w:themeColor="background1"/>
              </w:rPr>
            </w:pPr>
            <w:r w:rsidRPr="000A385F">
              <w:rPr>
                <w:b/>
                <w:color w:val="FFFFFF" w:themeColor="background1"/>
              </w:rPr>
              <w:t>Parameter</w:t>
            </w:r>
          </w:p>
        </w:tc>
        <w:tc>
          <w:tcPr>
            <w:tcW w:w="5034" w:type="dxa"/>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3F7FB14B" w14:textId="77777777" w:rsidR="00C470AA" w:rsidRPr="000A385F" w:rsidRDefault="00C470AA" w:rsidP="00C470AA">
            <w:pPr>
              <w:tabs>
                <w:tab w:val="left" w:pos="0"/>
                <w:tab w:val="left" w:pos="540"/>
              </w:tabs>
              <w:spacing w:before="120" w:line="276" w:lineRule="auto"/>
              <w:contextualSpacing/>
              <w:rPr>
                <w:b/>
                <w:color w:val="FFFFFF" w:themeColor="background1"/>
              </w:rPr>
            </w:pPr>
            <w:r w:rsidRPr="000A385F">
              <w:rPr>
                <w:b/>
                <w:color w:val="FFFFFF" w:themeColor="background1"/>
              </w:rPr>
              <w:t>Value</w:t>
            </w:r>
          </w:p>
        </w:tc>
      </w:tr>
      <w:tr w:rsidR="00C470AA" w:rsidRPr="00224260" w14:paraId="47FD6D7C"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E41DC0"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 xml:space="preserve">PUCCH format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F9F42" w14:textId="0073669C"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 xml:space="preserve">Format 1, 2bits UCI </w:t>
            </w:r>
            <w:r w:rsidRPr="00FA2C71">
              <w:rPr>
                <w:rFonts w:hint="eastAsia"/>
                <w:color w:val="000000"/>
              </w:rPr>
              <w:t>or 1-bit for HARQ-ACK for Msg4</w:t>
            </w:r>
            <w:r w:rsidRPr="00FA2C71">
              <w:rPr>
                <w:color w:val="000000"/>
              </w:rPr>
              <w:t>.</w:t>
            </w:r>
          </w:p>
        </w:tc>
      </w:tr>
      <w:tr w:rsidR="00C470AA" w:rsidRPr="00224260" w14:paraId="701E335E"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5E04F6" w14:textId="77777777" w:rsidR="00C470AA" w:rsidRPr="00FA2C71" w:rsidRDefault="00C470AA" w:rsidP="00FA2C71">
            <w:pPr>
              <w:tabs>
                <w:tab w:val="left" w:pos="0"/>
                <w:tab w:val="left" w:pos="540"/>
              </w:tabs>
              <w:spacing w:before="120" w:line="276" w:lineRule="auto"/>
              <w:contextualSpacing/>
              <w:rPr>
                <w:color w:val="000000"/>
              </w:rPr>
            </w:pPr>
            <w:r w:rsidRPr="00D76DD6">
              <w:rPr>
                <w:color w:val="000000"/>
              </w:rPr>
              <w:t>Carrier frequency</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1F1462F" w14:textId="77777777" w:rsidR="00C470AA" w:rsidRPr="00FA2C71" w:rsidRDefault="00C470AA" w:rsidP="00FA2C71">
            <w:pPr>
              <w:tabs>
                <w:tab w:val="left" w:pos="0"/>
                <w:tab w:val="left" w:pos="540"/>
              </w:tabs>
              <w:spacing w:before="120" w:after="20" w:line="276" w:lineRule="auto"/>
              <w:contextualSpacing/>
              <w:rPr>
                <w:color w:val="000000"/>
              </w:rPr>
            </w:pPr>
            <w:r w:rsidRPr="00D76DD6">
              <w:rPr>
                <w:color w:val="000000"/>
              </w:rPr>
              <w:t>2 GHz</w:t>
            </w:r>
          </w:p>
        </w:tc>
      </w:tr>
      <w:tr w:rsidR="00C470AA" w:rsidRPr="00224260" w14:paraId="19ECA4AE"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A58320" w14:textId="77777777" w:rsidR="00C470AA" w:rsidRPr="00D76DD6" w:rsidRDefault="00C470AA" w:rsidP="00FA2C71">
            <w:pPr>
              <w:tabs>
                <w:tab w:val="left" w:pos="0"/>
                <w:tab w:val="left" w:pos="540"/>
              </w:tabs>
              <w:spacing w:before="120" w:line="276" w:lineRule="auto"/>
              <w:contextualSpacing/>
              <w:rPr>
                <w:color w:val="000000"/>
              </w:rPr>
            </w:pPr>
            <w:r w:rsidRPr="00205E8D">
              <w:rPr>
                <w:color w:val="000000"/>
              </w:rPr>
              <w:t>SCS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444B5" w14:textId="77777777" w:rsidR="00C470AA" w:rsidRPr="00D76DD6" w:rsidRDefault="00C470AA" w:rsidP="00FA2C71">
            <w:pPr>
              <w:tabs>
                <w:tab w:val="left" w:pos="0"/>
                <w:tab w:val="left" w:pos="540"/>
              </w:tabs>
              <w:spacing w:before="120" w:after="20" w:line="276" w:lineRule="auto"/>
              <w:contextualSpacing/>
              <w:rPr>
                <w:color w:val="000000"/>
              </w:rPr>
            </w:pPr>
            <w:r w:rsidRPr="00205E8D">
              <w:rPr>
                <w:color w:val="000000"/>
              </w:rPr>
              <w:t>15kHz</w:t>
            </w:r>
          </w:p>
        </w:tc>
      </w:tr>
      <w:tr w:rsidR="00C470AA" w:rsidRPr="00224260" w14:paraId="6B3A1770"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66148"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Frequency hopping</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ED83B" w14:textId="2C4BD1C6"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w/ frequency hopping</w:t>
            </w:r>
          </w:p>
        </w:tc>
      </w:tr>
      <w:tr w:rsidR="00C470AA" w:rsidRPr="00224260" w14:paraId="1D6A2591"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A212E2"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BLER</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B30DC" w14:textId="725E5815" w:rsidR="00C470AA" w:rsidRPr="00FA2C71" w:rsidRDefault="00C470AA" w:rsidP="00107B1F">
            <w:pPr>
              <w:tabs>
                <w:tab w:val="left" w:pos="0"/>
                <w:tab w:val="left" w:pos="540"/>
              </w:tabs>
              <w:spacing w:before="120" w:after="20" w:line="276" w:lineRule="auto"/>
              <w:ind w:left="284" w:hanging="284"/>
              <w:contextualSpacing/>
              <w:rPr>
                <w:color w:val="000000"/>
              </w:rPr>
            </w:pPr>
            <w:r w:rsidRPr="00FA2C71">
              <w:rPr>
                <w:color w:val="000000"/>
              </w:rPr>
              <w:t xml:space="preserve">For PUCCH format 1: </w:t>
            </w:r>
          </w:p>
          <w:p w14:paraId="3C7FDE57" w14:textId="77777777" w:rsidR="00943119" w:rsidRDefault="00C470AA" w:rsidP="00107B1F">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 xml:space="preserve">DTX to ACK probability: 1%. </w:t>
            </w:r>
          </w:p>
          <w:p w14:paraId="1A4E29B6" w14:textId="5D08FA86" w:rsidR="00C470AA" w:rsidRPr="00FA2C71" w:rsidRDefault="00C470AA" w:rsidP="00107B1F">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NACK to ACK probability: 0.1%.</w:t>
            </w:r>
          </w:p>
          <w:p w14:paraId="28DF6673" w14:textId="13BF4AB1" w:rsidR="00C470AA" w:rsidRPr="00FA2C71" w:rsidRDefault="00C470AA" w:rsidP="00687B70">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ACK missed detection probability: 1%.</w:t>
            </w:r>
          </w:p>
        </w:tc>
      </w:tr>
      <w:tr w:rsidR="00C470AA" w:rsidRPr="00224260" w14:paraId="6E0D82F5"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2FF2B6" w14:textId="77777777" w:rsidR="00C470AA" w:rsidRPr="00FA2C71" w:rsidRDefault="00C470AA" w:rsidP="00FA2C71">
            <w:pPr>
              <w:tabs>
                <w:tab w:val="left" w:pos="0"/>
                <w:tab w:val="left" w:pos="540"/>
              </w:tabs>
              <w:spacing w:before="120" w:line="276" w:lineRule="auto"/>
              <w:contextualSpacing/>
              <w:rPr>
                <w:color w:val="000000"/>
              </w:rPr>
            </w:pPr>
            <w:r w:rsidRPr="00205E8D">
              <w:rPr>
                <w:color w:val="000000"/>
              </w:rPr>
              <w:t>Antenna configuration</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EEB16" w14:textId="028C5B97" w:rsidR="00C470AA" w:rsidRPr="00FA2C71" w:rsidRDefault="0037770B" w:rsidP="00FA2C71">
            <w:pPr>
              <w:tabs>
                <w:tab w:val="left" w:pos="0"/>
                <w:tab w:val="left" w:pos="540"/>
              </w:tabs>
              <w:spacing w:before="120" w:after="20" w:line="276" w:lineRule="auto"/>
              <w:contextualSpacing/>
              <w:rPr>
                <w:color w:val="000000"/>
              </w:rPr>
            </w:pPr>
            <w:r>
              <w:rPr>
                <w:color w:val="000000"/>
              </w:rPr>
              <w:t>1T1R</w:t>
            </w:r>
          </w:p>
        </w:tc>
      </w:tr>
      <w:tr w:rsidR="00C470AA" w:rsidRPr="00224260" w14:paraId="08682DC9"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80D542"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Repetitions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8221BC" w14:textId="77777777"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w/ repetition.</w:t>
            </w:r>
          </w:p>
          <w:p w14:paraId="2755248E" w14:textId="615169C8"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The maximum number of repetitions is 8</w:t>
            </w:r>
            <w:r w:rsidR="00687B70">
              <w:rPr>
                <w:color w:val="000000"/>
              </w:rPr>
              <w:t xml:space="preserve"> for 2bits UCI; {2, 4, 8} repetitions for 1-bit </w:t>
            </w:r>
            <w:r w:rsidR="0096666A">
              <w:rPr>
                <w:color w:val="000000"/>
              </w:rPr>
              <w:t xml:space="preserve">Msg4 </w:t>
            </w:r>
            <w:r w:rsidR="00687B70">
              <w:rPr>
                <w:color w:val="000000"/>
              </w:rPr>
              <w:t>HARQ-ACK</w:t>
            </w:r>
            <w:r w:rsidRPr="00FA2C71">
              <w:rPr>
                <w:color w:val="000000"/>
              </w:rPr>
              <w:t>.</w:t>
            </w:r>
          </w:p>
        </w:tc>
      </w:tr>
      <w:tr w:rsidR="00C470AA" w:rsidRPr="00224260" w14:paraId="3E627A0C"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13577" w14:textId="292F810D" w:rsidR="00C470AA" w:rsidRPr="00FA2C71" w:rsidRDefault="0083781B" w:rsidP="00FA2C71">
            <w:pPr>
              <w:tabs>
                <w:tab w:val="left" w:pos="0"/>
                <w:tab w:val="left" w:pos="540"/>
              </w:tabs>
              <w:spacing w:before="120" w:line="276" w:lineRule="auto"/>
              <w:contextualSpacing/>
              <w:rPr>
                <w:color w:val="000000"/>
              </w:rPr>
            </w:pPr>
            <w:r>
              <w:rPr>
                <w:color w:val="000000"/>
              </w:rPr>
              <w:t>S</w:t>
            </w:r>
            <w:r w:rsidR="00792E81">
              <w:rPr>
                <w:color w:val="000000"/>
              </w:rPr>
              <w:t>ymbol</w:t>
            </w:r>
            <w:r w:rsidR="00792E81" w:rsidRPr="00FA2C71">
              <w:rPr>
                <w:color w:val="000000"/>
              </w:rPr>
              <w:t xml:space="preserve"> </w:t>
            </w:r>
            <w:r w:rsidR="00C470AA" w:rsidRPr="00FA2C71">
              <w:rPr>
                <w:color w:val="000000"/>
              </w:rPr>
              <w:t xml:space="preserve">duration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CC79B" w14:textId="77777777" w:rsidR="00C470AA" w:rsidRPr="00FA2C71" w:rsidRDefault="00C470AA" w:rsidP="00FA2C71">
            <w:pPr>
              <w:tabs>
                <w:tab w:val="left" w:pos="0"/>
                <w:tab w:val="left" w:pos="540"/>
              </w:tabs>
              <w:spacing w:before="120" w:afterLines="50" w:line="276" w:lineRule="auto"/>
              <w:contextualSpacing/>
              <w:rPr>
                <w:color w:val="000000"/>
              </w:rPr>
            </w:pPr>
            <w:r w:rsidRPr="00FA2C71">
              <w:rPr>
                <w:color w:val="000000"/>
              </w:rPr>
              <w:t>14 OS</w:t>
            </w:r>
          </w:p>
        </w:tc>
      </w:tr>
      <w:tr w:rsidR="00C470AA" w:rsidRPr="00224260" w14:paraId="195213EB" w14:textId="77777777" w:rsidTr="0031525D">
        <w:trPr>
          <w:trHeight w:val="54"/>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F0F832"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Number of PRBs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6E8E33" w14:textId="77777777"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1 PRB</w:t>
            </w:r>
          </w:p>
        </w:tc>
      </w:tr>
    </w:tbl>
    <w:p w14:paraId="17D70C1E" w14:textId="40F51AA2" w:rsidR="00B8559B" w:rsidRPr="002B56FA" w:rsidRDefault="00B8559B" w:rsidP="000C563E">
      <w:pPr>
        <w:pStyle w:val="Heading2"/>
        <w:spacing w:beforeLines="100"/>
        <w:rPr>
          <w:lang w:eastAsia="zh-CN"/>
        </w:rPr>
      </w:pPr>
      <w:r w:rsidRPr="002B56FA">
        <w:rPr>
          <w:lang w:eastAsia="zh-CN"/>
        </w:rPr>
        <w:t xml:space="preserve">Appendix </w:t>
      </w:r>
      <w:r w:rsidR="00D867E0">
        <w:rPr>
          <w:lang w:eastAsia="zh-CN"/>
        </w:rPr>
        <w:t>B</w:t>
      </w:r>
      <w:r w:rsidRPr="002B56FA">
        <w:rPr>
          <w:lang w:eastAsia="zh-CN"/>
        </w:rPr>
        <w:t xml:space="preserve">. Evaluation assumptions for </w:t>
      </w:r>
      <w:r w:rsidR="00B96F07" w:rsidRPr="002B56FA">
        <w:rPr>
          <w:lang w:eastAsia="zh-CN"/>
        </w:rPr>
        <w:t>RAN overhead reduction evaluation</w:t>
      </w:r>
    </w:p>
    <w:p w14:paraId="6A62C088" w14:textId="4D453089" w:rsidR="00235440" w:rsidRPr="00A31075" w:rsidRDefault="00235440" w:rsidP="003E66CF">
      <w:pPr>
        <w:pStyle w:val="Caption"/>
        <w:spacing w:beforeLines="0" w:before="0" w:after="0"/>
        <w:jc w:val="center"/>
        <w:rPr>
          <w:rFonts w:eastAsia="宋体"/>
          <w:b w:val="0"/>
          <w:lang w:eastAsia="zh-CN"/>
        </w:rPr>
      </w:pPr>
      <w:r w:rsidRPr="00A31075">
        <w:rPr>
          <w:b w:val="0"/>
        </w:rPr>
        <w:t xml:space="preserve">Table </w:t>
      </w:r>
      <w:r w:rsidR="00BB3E08" w:rsidRPr="00A31075">
        <w:rPr>
          <w:b w:val="0"/>
        </w:rPr>
        <w:t>B</w:t>
      </w:r>
      <w:r w:rsidRPr="00A31075">
        <w:rPr>
          <w:b w:val="0"/>
          <w:noProof/>
        </w:rPr>
        <w:t>1</w:t>
      </w:r>
      <w:r w:rsidRPr="00A31075">
        <w:rPr>
          <w:b w:val="0"/>
        </w:rPr>
        <w:t>.</w:t>
      </w:r>
      <w:r w:rsidRPr="00A31075">
        <w:rPr>
          <w:rFonts w:eastAsia="宋体" w:hint="eastAsia"/>
          <w:b w:val="0"/>
          <w:lang w:eastAsia="zh-CN"/>
        </w:rPr>
        <w:t xml:space="preserve"> </w:t>
      </w:r>
      <w:r w:rsidRPr="00A31075">
        <w:rPr>
          <w:rFonts w:eastAsia="宋体"/>
          <w:b w:val="0"/>
          <w:lang w:eastAsia="zh-CN"/>
        </w:rPr>
        <w:t xml:space="preserve">Link-level simulation assumptions for </w:t>
      </w:r>
      <w:r w:rsidR="00DB61DA" w:rsidRPr="00A31075">
        <w:rPr>
          <w:rFonts w:eastAsia="宋体"/>
          <w:b w:val="0"/>
          <w:lang w:eastAsia="zh-CN"/>
        </w:rPr>
        <w:t>RAN overhead reduction evaluation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235440" w:rsidRPr="000C3EF1" w14:paraId="1602C3FA" w14:textId="77777777" w:rsidTr="00C935C2">
        <w:trPr>
          <w:jc w:val="center"/>
        </w:trPr>
        <w:tc>
          <w:tcPr>
            <w:tcW w:w="2615" w:type="dxa"/>
            <w:shd w:val="clear" w:color="auto" w:fill="548DD4" w:themeFill="text2" w:themeFillTint="99"/>
            <w:vAlign w:val="center"/>
          </w:tcPr>
          <w:p w14:paraId="6981116C" w14:textId="77777777" w:rsidR="00235440" w:rsidRPr="000C3EF1" w:rsidRDefault="00235440" w:rsidP="00C935C2">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5035" w:type="dxa"/>
            <w:shd w:val="clear" w:color="auto" w:fill="548DD4" w:themeFill="text2" w:themeFillTint="99"/>
            <w:vAlign w:val="center"/>
          </w:tcPr>
          <w:p w14:paraId="17864B48" w14:textId="77777777" w:rsidR="00235440" w:rsidRPr="000C3EF1" w:rsidRDefault="00235440" w:rsidP="00C935C2">
            <w:pPr>
              <w:spacing w:beforeLines="0" w:before="0" w:after="0" w:line="276" w:lineRule="auto"/>
              <w:jc w:val="left"/>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p>
        </w:tc>
      </w:tr>
      <w:tr w:rsidR="00235440" w:rsidRPr="000C3EF1" w14:paraId="3C562EA3" w14:textId="77777777" w:rsidTr="0098245A">
        <w:trPr>
          <w:trHeight w:val="56"/>
          <w:jc w:val="center"/>
        </w:trPr>
        <w:tc>
          <w:tcPr>
            <w:tcW w:w="2615" w:type="dxa"/>
            <w:shd w:val="clear" w:color="auto" w:fill="auto"/>
            <w:vAlign w:val="center"/>
          </w:tcPr>
          <w:p w14:paraId="032517DA" w14:textId="77777777" w:rsidR="00235440" w:rsidRPr="000C3EF1" w:rsidRDefault="00235440" w:rsidP="00C935C2">
            <w:pPr>
              <w:spacing w:beforeLines="0" w:before="0" w:after="0" w:line="276" w:lineRule="auto"/>
              <w:jc w:val="left"/>
              <w:rPr>
                <w:sz w:val="16"/>
                <w:szCs w:val="16"/>
                <w:lang w:eastAsia="zh-CN"/>
              </w:rPr>
            </w:pPr>
            <w:r w:rsidRPr="000C3EF1">
              <w:rPr>
                <w:color w:val="000000"/>
                <w:szCs w:val="20"/>
              </w:rPr>
              <w:t>Carrier frequency</w:t>
            </w:r>
          </w:p>
        </w:tc>
        <w:tc>
          <w:tcPr>
            <w:tcW w:w="5035" w:type="dxa"/>
            <w:shd w:val="clear" w:color="auto" w:fill="auto"/>
            <w:vAlign w:val="center"/>
          </w:tcPr>
          <w:p w14:paraId="4110CB5B" w14:textId="77777777" w:rsidR="00235440" w:rsidRPr="000C3EF1" w:rsidRDefault="00235440" w:rsidP="00C935C2">
            <w:pPr>
              <w:spacing w:beforeLines="0" w:before="0" w:after="0" w:line="276" w:lineRule="auto"/>
              <w:jc w:val="left"/>
              <w:rPr>
                <w:rFonts w:eastAsiaTheme="minorEastAsia"/>
                <w:sz w:val="16"/>
                <w:szCs w:val="16"/>
                <w:lang w:eastAsia="zh-CN"/>
              </w:rPr>
            </w:pPr>
            <w:r>
              <w:rPr>
                <w:color w:val="000000"/>
                <w:szCs w:val="20"/>
              </w:rPr>
              <w:t>2 G</w:t>
            </w:r>
            <w:r w:rsidRPr="000C3EF1">
              <w:rPr>
                <w:color w:val="000000"/>
                <w:szCs w:val="20"/>
              </w:rPr>
              <w:t>Hz</w:t>
            </w:r>
          </w:p>
        </w:tc>
      </w:tr>
      <w:tr w:rsidR="00235440" w:rsidRPr="000C3EF1" w14:paraId="7FE79FA2" w14:textId="77777777" w:rsidTr="00C935C2">
        <w:trPr>
          <w:jc w:val="center"/>
        </w:trPr>
        <w:tc>
          <w:tcPr>
            <w:tcW w:w="2615" w:type="dxa"/>
            <w:vAlign w:val="center"/>
          </w:tcPr>
          <w:p w14:paraId="5148061F"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lang w:val="en-GB"/>
              </w:rPr>
              <w:t>System bandwidth</w:t>
            </w:r>
          </w:p>
        </w:tc>
        <w:tc>
          <w:tcPr>
            <w:tcW w:w="5035" w:type="dxa"/>
            <w:vAlign w:val="center"/>
          </w:tcPr>
          <w:p w14:paraId="531FA41C" w14:textId="0FCA1630" w:rsidR="00235440" w:rsidRPr="000C3EF1" w:rsidRDefault="008D65CC" w:rsidP="00C935C2">
            <w:pPr>
              <w:tabs>
                <w:tab w:val="left" w:pos="0"/>
                <w:tab w:val="left" w:pos="540"/>
              </w:tabs>
              <w:spacing w:beforeLines="0" w:before="0" w:after="0"/>
              <w:contextualSpacing/>
              <w:rPr>
                <w:rFonts w:eastAsiaTheme="minorEastAsia"/>
                <w:szCs w:val="20"/>
                <w:lang w:eastAsia="zh-CN"/>
              </w:rPr>
            </w:pPr>
            <w:r>
              <w:rPr>
                <w:color w:val="000000"/>
                <w:lang w:val="en-GB"/>
              </w:rPr>
              <w:t>1</w:t>
            </w:r>
            <w:r w:rsidR="00235440" w:rsidRPr="003E0DAF">
              <w:rPr>
                <w:color w:val="000000"/>
                <w:lang w:val="en-GB"/>
              </w:rPr>
              <w:t xml:space="preserve">0 MHz, </w:t>
            </w:r>
            <w:r>
              <w:rPr>
                <w:color w:val="000000"/>
                <w:lang w:val="en-GB"/>
              </w:rPr>
              <w:t>52</w:t>
            </w:r>
            <w:r w:rsidR="00235440" w:rsidRPr="003E0DAF">
              <w:rPr>
                <w:color w:val="000000"/>
              </w:rPr>
              <w:t>RBs</w:t>
            </w:r>
          </w:p>
        </w:tc>
      </w:tr>
      <w:tr w:rsidR="00235440" w:rsidRPr="000C3EF1" w14:paraId="40B40297" w14:textId="77777777" w:rsidTr="00C935C2">
        <w:trPr>
          <w:jc w:val="center"/>
        </w:trPr>
        <w:tc>
          <w:tcPr>
            <w:tcW w:w="2615" w:type="dxa"/>
            <w:vAlign w:val="center"/>
          </w:tcPr>
          <w:p w14:paraId="73E40568"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rPr>
              <w:t>Waveform</w:t>
            </w:r>
          </w:p>
        </w:tc>
        <w:tc>
          <w:tcPr>
            <w:tcW w:w="5035" w:type="dxa"/>
            <w:vAlign w:val="center"/>
          </w:tcPr>
          <w:p w14:paraId="0DB054DB"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rPr>
              <w:t xml:space="preserve">DFT-s-OFDM </w:t>
            </w:r>
          </w:p>
        </w:tc>
      </w:tr>
      <w:tr w:rsidR="00235440" w:rsidRPr="000C3EF1" w14:paraId="03887F58" w14:textId="77777777" w:rsidTr="00C935C2">
        <w:trPr>
          <w:jc w:val="center"/>
        </w:trPr>
        <w:tc>
          <w:tcPr>
            <w:tcW w:w="2615" w:type="dxa"/>
            <w:vAlign w:val="center"/>
          </w:tcPr>
          <w:p w14:paraId="54D43B10"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rPr>
              <w:t>SCS</w:t>
            </w:r>
          </w:p>
        </w:tc>
        <w:tc>
          <w:tcPr>
            <w:tcW w:w="5035" w:type="dxa"/>
            <w:vAlign w:val="center"/>
          </w:tcPr>
          <w:p w14:paraId="6CEAB757"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rPr>
              <w:t>15kHz</w:t>
            </w:r>
          </w:p>
        </w:tc>
      </w:tr>
      <w:tr w:rsidR="00235440" w:rsidRPr="000C3EF1" w14:paraId="260080A0" w14:textId="77777777" w:rsidTr="00C935C2">
        <w:trPr>
          <w:jc w:val="center"/>
        </w:trPr>
        <w:tc>
          <w:tcPr>
            <w:tcW w:w="2615" w:type="dxa"/>
            <w:vAlign w:val="center"/>
          </w:tcPr>
          <w:p w14:paraId="2689F477" w14:textId="77777777" w:rsidR="00235440" w:rsidRPr="00FB7B24" w:rsidRDefault="00235440" w:rsidP="00C935C2">
            <w:pPr>
              <w:tabs>
                <w:tab w:val="left" w:pos="0"/>
                <w:tab w:val="left" w:pos="540"/>
              </w:tabs>
              <w:spacing w:beforeLines="0" w:before="0" w:after="0"/>
              <w:contextualSpacing/>
              <w:rPr>
                <w:bCs/>
                <w:color w:val="000000"/>
                <w:lang w:val="en-GB"/>
              </w:rPr>
            </w:pPr>
            <w:r w:rsidRPr="003E0DAF">
              <w:rPr>
                <w:color w:val="000000"/>
              </w:rPr>
              <w:t>Allocated RBs</w:t>
            </w:r>
          </w:p>
        </w:tc>
        <w:tc>
          <w:tcPr>
            <w:tcW w:w="5035" w:type="dxa"/>
            <w:vAlign w:val="center"/>
          </w:tcPr>
          <w:p w14:paraId="15743421" w14:textId="7BF77C9D" w:rsidR="00235440" w:rsidRPr="00FB7B24" w:rsidRDefault="00235440" w:rsidP="00C935C2">
            <w:pPr>
              <w:tabs>
                <w:tab w:val="left" w:pos="0"/>
                <w:tab w:val="left" w:pos="540"/>
              </w:tabs>
              <w:spacing w:beforeLines="0" w:before="0" w:after="0"/>
              <w:contextualSpacing/>
              <w:rPr>
                <w:color w:val="000000"/>
                <w:lang w:val="en-GB"/>
              </w:rPr>
            </w:pPr>
            <w:r>
              <w:rPr>
                <w:color w:val="000000"/>
              </w:rPr>
              <w:t>360kHz (2PRBs)</w:t>
            </w:r>
          </w:p>
        </w:tc>
      </w:tr>
      <w:tr w:rsidR="00235440" w:rsidRPr="000C3EF1" w14:paraId="5B7CEB12" w14:textId="77777777" w:rsidTr="00C935C2">
        <w:trPr>
          <w:jc w:val="center"/>
        </w:trPr>
        <w:tc>
          <w:tcPr>
            <w:tcW w:w="2615" w:type="dxa"/>
            <w:vAlign w:val="center"/>
          </w:tcPr>
          <w:p w14:paraId="7C533B29"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lang w:val="en-GB"/>
              </w:rPr>
              <w:t>Symbol allocation</w:t>
            </w:r>
          </w:p>
        </w:tc>
        <w:tc>
          <w:tcPr>
            <w:tcW w:w="5035" w:type="dxa"/>
            <w:vAlign w:val="center"/>
          </w:tcPr>
          <w:p w14:paraId="20118736"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rPr>
              <w:t>14 symbols</w:t>
            </w:r>
            <w:r>
              <w:rPr>
                <w:color w:val="000000"/>
              </w:rPr>
              <w:t xml:space="preserve"> </w:t>
            </w:r>
          </w:p>
        </w:tc>
      </w:tr>
      <w:tr w:rsidR="00235440" w:rsidRPr="000C3EF1" w14:paraId="581FE2D8" w14:textId="77777777" w:rsidTr="00C935C2">
        <w:trPr>
          <w:jc w:val="center"/>
        </w:trPr>
        <w:tc>
          <w:tcPr>
            <w:tcW w:w="2615" w:type="dxa"/>
            <w:vAlign w:val="center"/>
          </w:tcPr>
          <w:p w14:paraId="6253042D"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lang w:val="en-GB"/>
              </w:rPr>
              <w:t>DMRS configuration</w:t>
            </w:r>
          </w:p>
        </w:tc>
        <w:tc>
          <w:tcPr>
            <w:tcW w:w="5035" w:type="dxa"/>
            <w:vAlign w:val="center"/>
          </w:tcPr>
          <w:p w14:paraId="25D42F1B"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rPr>
              <w:t>Type 1, [3 11]</w:t>
            </w:r>
          </w:p>
        </w:tc>
      </w:tr>
      <w:tr w:rsidR="00235440" w:rsidRPr="000C3EF1" w14:paraId="02219BD7" w14:textId="77777777" w:rsidTr="00C935C2">
        <w:trPr>
          <w:jc w:val="center"/>
        </w:trPr>
        <w:tc>
          <w:tcPr>
            <w:tcW w:w="2615" w:type="dxa"/>
            <w:vAlign w:val="center"/>
          </w:tcPr>
          <w:p w14:paraId="5A4E4F9C" w14:textId="3D222BC6"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lang w:val="en-GB"/>
              </w:rPr>
              <w:t>Modulation</w:t>
            </w:r>
          </w:p>
        </w:tc>
        <w:tc>
          <w:tcPr>
            <w:tcW w:w="5035" w:type="dxa"/>
            <w:vAlign w:val="center"/>
          </w:tcPr>
          <w:p w14:paraId="0950F708" w14:textId="0226E1D8" w:rsidR="00235440" w:rsidRPr="000C3EF1" w:rsidRDefault="00B579F6" w:rsidP="00C935C2">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Q</w:t>
            </w:r>
            <w:r>
              <w:rPr>
                <w:rFonts w:eastAsiaTheme="minorEastAsia"/>
                <w:szCs w:val="20"/>
                <w:lang w:eastAsia="zh-CN"/>
              </w:rPr>
              <w:t>PSK</w:t>
            </w:r>
          </w:p>
        </w:tc>
      </w:tr>
      <w:tr w:rsidR="00235440" w:rsidRPr="000C3EF1" w14:paraId="4EA0DA83" w14:textId="77777777" w:rsidTr="00C935C2">
        <w:trPr>
          <w:jc w:val="center"/>
        </w:trPr>
        <w:tc>
          <w:tcPr>
            <w:tcW w:w="2615" w:type="dxa"/>
            <w:vAlign w:val="center"/>
          </w:tcPr>
          <w:p w14:paraId="5E6447D8"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lang w:val="en-GB"/>
              </w:rPr>
              <w:t>Repetition number</w:t>
            </w:r>
          </w:p>
        </w:tc>
        <w:tc>
          <w:tcPr>
            <w:tcW w:w="5035" w:type="dxa"/>
            <w:vAlign w:val="center"/>
          </w:tcPr>
          <w:p w14:paraId="482500EA" w14:textId="4722E6CD"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lang w:val="en-GB"/>
              </w:rPr>
              <w:t>20</w:t>
            </w:r>
          </w:p>
        </w:tc>
      </w:tr>
      <w:tr w:rsidR="00235440" w14:paraId="04AA0DA4" w14:textId="77777777" w:rsidTr="00C935C2">
        <w:trPr>
          <w:jc w:val="center"/>
        </w:trPr>
        <w:tc>
          <w:tcPr>
            <w:tcW w:w="2615" w:type="dxa"/>
            <w:vAlign w:val="center"/>
          </w:tcPr>
          <w:p w14:paraId="0BEBB4B3" w14:textId="77777777" w:rsidR="00235440" w:rsidRDefault="00235440" w:rsidP="00C935C2">
            <w:pPr>
              <w:tabs>
                <w:tab w:val="left" w:pos="0"/>
                <w:tab w:val="left" w:pos="540"/>
              </w:tabs>
              <w:spacing w:beforeLines="0" w:before="0" w:after="0"/>
              <w:contextualSpacing/>
              <w:rPr>
                <w:rFonts w:eastAsiaTheme="minorEastAsia"/>
                <w:color w:val="000000"/>
                <w:szCs w:val="20"/>
                <w:lang w:eastAsia="zh-CN"/>
              </w:rPr>
            </w:pPr>
            <w:r w:rsidRPr="003E0DAF">
              <w:rPr>
                <w:color w:val="000000"/>
                <w:lang w:val="en-GB"/>
              </w:rPr>
              <w:t>Channel model</w:t>
            </w:r>
          </w:p>
        </w:tc>
        <w:tc>
          <w:tcPr>
            <w:tcW w:w="5035" w:type="dxa"/>
            <w:vAlign w:val="center"/>
          </w:tcPr>
          <w:p w14:paraId="6C7FFA16" w14:textId="0005B266" w:rsidR="00235440" w:rsidRDefault="00235440" w:rsidP="00C935C2">
            <w:pPr>
              <w:tabs>
                <w:tab w:val="left" w:pos="0"/>
                <w:tab w:val="left" w:pos="540"/>
              </w:tabs>
              <w:spacing w:beforeLines="0" w:before="0" w:after="0"/>
              <w:contextualSpacing/>
              <w:rPr>
                <w:rFonts w:eastAsiaTheme="minorEastAsia"/>
                <w:color w:val="000000"/>
                <w:szCs w:val="20"/>
                <w:lang w:eastAsia="zh-CN"/>
              </w:rPr>
            </w:pPr>
            <w:r w:rsidRPr="003E0DAF">
              <w:rPr>
                <w:color w:val="000000"/>
                <w:lang w:val="en-GB"/>
              </w:rPr>
              <w:t>NTN-TDL-</w:t>
            </w:r>
            <w:r w:rsidR="00A53AA8">
              <w:rPr>
                <w:color w:val="000000"/>
                <w:lang w:val="en-GB"/>
              </w:rPr>
              <w:t>C</w:t>
            </w:r>
            <w:r w:rsidRPr="003E0DAF">
              <w:rPr>
                <w:color w:val="000000"/>
                <w:lang w:val="en-GB"/>
              </w:rPr>
              <w:t>(LOS)</w:t>
            </w:r>
          </w:p>
        </w:tc>
      </w:tr>
      <w:tr w:rsidR="00235440" w14:paraId="13F8798D" w14:textId="77777777" w:rsidTr="00C935C2">
        <w:trPr>
          <w:jc w:val="center"/>
        </w:trPr>
        <w:tc>
          <w:tcPr>
            <w:tcW w:w="2615" w:type="dxa"/>
            <w:vAlign w:val="center"/>
          </w:tcPr>
          <w:p w14:paraId="0AD9F292" w14:textId="77777777" w:rsidR="00235440" w:rsidDel="001D32EF" w:rsidRDefault="00235440" w:rsidP="00C935C2">
            <w:pPr>
              <w:tabs>
                <w:tab w:val="left" w:pos="0"/>
                <w:tab w:val="left" w:pos="540"/>
              </w:tabs>
              <w:spacing w:beforeLines="0" w:before="0" w:after="0"/>
              <w:contextualSpacing/>
              <w:rPr>
                <w:rFonts w:eastAsiaTheme="minorEastAsia"/>
                <w:color w:val="000000"/>
                <w:szCs w:val="20"/>
                <w:lang w:eastAsia="zh-CN"/>
              </w:rPr>
            </w:pPr>
            <w:r w:rsidRPr="003E0DAF">
              <w:rPr>
                <w:color w:val="000000"/>
              </w:rPr>
              <w:t>Frequency hopping</w:t>
            </w:r>
          </w:p>
        </w:tc>
        <w:tc>
          <w:tcPr>
            <w:tcW w:w="5035" w:type="dxa"/>
            <w:vAlign w:val="center"/>
          </w:tcPr>
          <w:p w14:paraId="663B8209" w14:textId="43C248B0" w:rsidR="00235440" w:rsidRPr="00A263A0" w:rsidRDefault="00F972FA" w:rsidP="00C935C2">
            <w:pPr>
              <w:tabs>
                <w:tab w:val="left" w:pos="0"/>
                <w:tab w:val="left" w:pos="540"/>
              </w:tabs>
              <w:spacing w:beforeLines="0" w:before="0" w:after="0"/>
              <w:contextualSpacing/>
              <w:rPr>
                <w:rFonts w:eastAsiaTheme="minorEastAsia"/>
                <w:strike/>
                <w:color w:val="000000"/>
                <w:szCs w:val="20"/>
                <w:lang w:eastAsia="zh-CN"/>
              </w:rPr>
            </w:pPr>
            <w:r w:rsidRPr="00A263A0">
              <w:rPr>
                <w:color w:val="000000"/>
              </w:rPr>
              <w:t>disable</w:t>
            </w:r>
            <w:r w:rsidR="001E4C96">
              <w:rPr>
                <w:color w:val="000000"/>
              </w:rPr>
              <w:t>d</w:t>
            </w:r>
          </w:p>
        </w:tc>
      </w:tr>
      <w:tr w:rsidR="00235440" w14:paraId="30D53ECF" w14:textId="77777777" w:rsidTr="00C935C2">
        <w:trPr>
          <w:jc w:val="center"/>
        </w:trPr>
        <w:tc>
          <w:tcPr>
            <w:tcW w:w="2615" w:type="dxa"/>
            <w:vAlign w:val="center"/>
          </w:tcPr>
          <w:p w14:paraId="3E5BC760" w14:textId="77777777" w:rsidR="00235440" w:rsidRPr="003E0DAF" w:rsidRDefault="00235440" w:rsidP="00C935C2">
            <w:pPr>
              <w:tabs>
                <w:tab w:val="left" w:pos="0"/>
                <w:tab w:val="left" w:pos="540"/>
              </w:tabs>
              <w:spacing w:beforeLines="0" w:before="0" w:after="0"/>
              <w:contextualSpacing/>
              <w:rPr>
                <w:color w:val="000000"/>
              </w:rPr>
            </w:pPr>
            <w:r w:rsidRPr="003E0DAF">
              <w:rPr>
                <w:color w:val="000000"/>
                <w:lang w:val="en-GB"/>
              </w:rPr>
              <w:t>UE speed</w:t>
            </w:r>
          </w:p>
        </w:tc>
        <w:tc>
          <w:tcPr>
            <w:tcW w:w="5035" w:type="dxa"/>
            <w:vAlign w:val="center"/>
          </w:tcPr>
          <w:p w14:paraId="61FC8DB5" w14:textId="77777777" w:rsidR="00235440" w:rsidRPr="003E0DAF" w:rsidRDefault="00235440" w:rsidP="00C935C2">
            <w:pPr>
              <w:tabs>
                <w:tab w:val="left" w:pos="0"/>
                <w:tab w:val="left" w:pos="540"/>
              </w:tabs>
              <w:spacing w:beforeLines="0" w:before="0" w:after="0"/>
              <w:contextualSpacing/>
              <w:rPr>
                <w:color w:val="000000"/>
              </w:rPr>
            </w:pPr>
            <w:r w:rsidRPr="003E0DAF">
              <w:rPr>
                <w:color w:val="000000"/>
                <w:lang w:val="en-GB"/>
              </w:rPr>
              <w:t>3km/h</w:t>
            </w:r>
          </w:p>
        </w:tc>
      </w:tr>
      <w:tr w:rsidR="00235440" w14:paraId="46BD099F" w14:textId="77777777" w:rsidTr="00C935C2">
        <w:trPr>
          <w:jc w:val="center"/>
        </w:trPr>
        <w:tc>
          <w:tcPr>
            <w:tcW w:w="2615" w:type="dxa"/>
            <w:vAlign w:val="center"/>
          </w:tcPr>
          <w:p w14:paraId="7FD74DCF" w14:textId="77777777" w:rsidR="00235440" w:rsidRPr="000B73C8" w:rsidRDefault="00235440" w:rsidP="00C935C2">
            <w:pPr>
              <w:tabs>
                <w:tab w:val="left" w:pos="0"/>
                <w:tab w:val="left" w:pos="540"/>
              </w:tabs>
              <w:spacing w:beforeLines="0" w:before="0" w:after="0"/>
              <w:contextualSpacing/>
              <w:rPr>
                <w:rFonts w:eastAsiaTheme="minorEastAsia"/>
                <w:color w:val="000000"/>
                <w:lang w:val="en-GB" w:eastAsia="zh-CN"/>
              </w:rPr>
            </w:pPr>
            <w:r>
              <w:rPr>
                <w:rFonts w:eastAsiaTheme="minorEastAsia" w:hint="eastAsia"/>
                <w:color w:val="000000"/>
                <w:lang w:val="en-GB" w:eastAsia="zh-CN"/>
              </w:rPr>
              <w:t>D</w:t>
            </w:r>
            <w:r>
              <w:rPr>
                <w:rFonts w:eastAsiaTheme="minorEastAsia"/>
                <w:color w:val="000000"/>
                <w:lang w:val="en-GB" w:eastAsia="zh-CN"/>
              </w:rPr>
              <w:t>elay spread</w:t>
            </w:r>
          </w:p>
        </w:tc>
        <w:tc>
          <w:tcPr>
            <w:tcW w:w="5035" w:type="dxa"/>
            <w:vAlign w:val="center"/>
          </w:tcPr>
          <w:p w14:paraId="01D0EA66" w14:textId="397DE1BE" w:rsidR="00235440" w:rsidRPr="000B73C8" w:rsidRDefault="00235440" w:rsidP="00C935C2">
            <w:pPr>
              <w:tabs>
                <w:tab w:val="left" w:pos="0"/>
                <w:tab w:val="left" w:pos="540"/>
              </w:tabs>
              <w:spacing w:beforeLines="0" w:before="0" w:after="0"/>
              <w:contextualSpacing/>
              <w:rPr>
                <w:rFonts w:eastAsiaTheme="minorEastAsia"/>
                <w:color w:val="000000"/>
                <w:lang w:val="en-GB" w:eastAsia="zh-CN"/>
              </w:rPr>
            </w:pPr>
            <w:r>
              <w:rPr>
                <w:rFonts w:eastAsiaTheme="minorEastAsia" w:hint="eastAsia"/>
                <w:color w:val="000000"/>
                <w:lang w:val="en-GB" w:eastAsia="zh-CN"/>
              </w:rPr>
              <w:t>3</w:t>
            </w:r>
            <w:r>
              <w:rPr>
                <w:rFonts w:eastAsiaTheme="minorEastAsia"/>
                <w:color w:val="000000"/>
                <w:lang w:val="en-GB" w:eastAsia="zh-CN"/>
              </w:rPr>
              <w:t>0ns</w:t>
            </w:r>
          </w:p>
        </w:tc>
      </w:tr>
      <w:tr w:rsidR="00235440" w14:paraId="74614A8F" w14:textId="77777777" w:rsidTr="00C935C2">
        <w:trPr>
          <w:jc w:val="center"/>
        </w:trPr>
        <w:tc>
          <w:tcPr>
            <w:tcW w:w="2615" w:type="dxa"/>
            <w:vAlign w:val="center"/>
          </w:tcPr>
          <w:p w14:paraId="5D26E5F0" w14:textId="77777777" w:rsidR="00235440" w:rsidRPr="003E0DAF" w:rsidRDefault="00235440" w:rsidP="00C935C2">
            <w:pPr>
              <w:tabs>
                <w:tab w:val="left" w:pos="0"/>
                <w:tab w:val="left" w:pos="540"/>
              </w:tabs>
              <w:spacing w:beforeLines="0" w:before="0" w:after="0"/>
              <w:contextualSpacing/>
              <w:rPr>
                <w:color w:val="000000"/>
              </w:rPr>
            </w:pPr>
            <w:r w:rsidRPr="003E0DAF">
              <w:rPr>
                <w:color w:val="000000"/>
              </w:rPr>
              <w:t>Elevation angle</w:t>
            </w:r>
          </w:p>
        </w:tc>
        <w:tc>
          <w:tcPr>
            <w:tcW w:w="5035" w:type="dxa"/>
            <w:vAlign w:val="center"/>
          </w:tcPr>
          <w:p w14:paraId="38501C7A" w14:textId="73869F4C" w:rsidR="00235440" w:rsidRPr="003E0DAF" w:rsidRDefault="00235440" w:rsidP="00C935C2">
            <w:pPr>
              <w:tabs>
                <w:tab w:val="left" w:pos="0"/>
                <w:tab w:val="left" w:pos="540"/>
              </w:tabs>
              <w:spacing w:beforeLines="0" w:before="0" w:after="0"/>
              <w:contextualSpacing/>
              <w:rPr>
                <w:color w:val="000000"/>
              </w:rPr>
            </w:pPr>
            <w:r w:rsidRPr="003E0DAF">
              <w:rPr>
                <w:color w:val="000000"/>
              </w:rPr>
              <w:t>30(LEO)</w:t>
            </w:r>
          </w:p>
        </w:tc>
      </w:tr>
      <w:tr w:rsidR="00235440" w14:paraId="5AA58068" w14:textId="77777777" w:rsidTr="0098245A">
        <w:trPr>
          <w:trHeight w:val="56"/>
          <w:jc w:val="center"/>
        </w:trPr>
        <w:tc>
          <w:tcPr>
            <w:tcW w:w="2615" w:type="dxa"/>
            <w:vAlign w:val="center"/>
          </w:tcPr>
          <w:p w14:paraId="537652C6" w14:textId="77777777" w:rsidR="00235440" w:rsidRPr="003E0DAF" w:rsidRDefault="00235440" w:rsidP="00C935C2">
            <w:pPr>
              <w:tabs>
                <w:tab w:val="left" w:pos="0"/>
                <w:tab w:val="left" w:pos="540"/>
              </w:tabs>
              <w:spacing w:beforeLines="0" w:before="0" w:after="0"/>
              <w:contextualSpacing/>
              <w:rPr>
                <w:color w:val="000000"/>
              </w:rPr>
            </w:pPr>
            <w:r w:rsidRPr="003E0DAF">
              <w:rPr>
                <w:color w:val="000000"/>
                <w:lang w:val="en-GB"/>
              </w:rPr>
              <w:t>Antenna configuration</w:t>
            </w:r>
          </w:p>
        </w:tc>
        <w:tc>
          <w:tcPr>
            <w:tcW w:w="5035" w:type="dxa"/>
            <w:vAlign w:val="center"/>
          </w:tcPr>
          <w:p w14:paraId="7D525576" w14:textId="78A2474F" w:rsidR="00235440" w:rsidRPr="003E0DAF" w:rsidRDefault="00F972FA" w:rsidP="00C935C2">
            <w:pPr>
              <w:tabs>
                <w:tab w:val="left" w:pos="0"/>
                <w:tab w:val="left" w:pos="540"/>
              </w:tabs>
              <w:spacing w:beforeLines="0" w:before="0" w:after="0"/>
              <w:contextualSpacing/>
              <w:rPr>
                <w:color w:val="000000"/>
              </w:rPr>
            </w:pPr>
            <w:r>
              <w:rPr>
                <w:color w:val="000000"/>
              </w:rPr>
              <w:t>1T1R</w:t>
            </w:r>
          </w:p>
        </w:tc>
      </w:tr>
    </w:tbl>
    <w:p w14:paraId="7B42418B" w14:textId="77777777" w:rsidR="005B7509" w:rsidRPr="004C77C1" w:rsidRDefault="005B7509" w:rsidP="00B90A4E">
      <w:pPr>
        <w:spacing w:before="120"/>
        <w:rPr>
          <w:rFonts w:eastAsia="宋体"/>
          <w:lang w:eastAsia="zh-CN"/>
        </w:rPr>
      </w:pPr>
    </w:p>
    <w:sectPr w:rsidR="005B7509" w:rsidRPr="004C77C1" w:rsidSect="007E518A">
      <w:headerReference w:type="even" r:id="rId18"/>
      <w:headerReference w:type="default" r:id="rId19"/>
      <w:footerReference w:type="even" r:id="rId20"/>
      <w:footerReference w:type="default" r:id="rId21"/>
      <w:headerReference w:type="first" r:id="rId22"/>
      <w:footerReference w:type="first" r:id="rId23"/>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587B0" w14:textId="77777777" w:rsidR="00733E28" w:rsidRDefault="00733E28">
      <w:pPr>
        <w:spacing w:before="120" w:after="0"/>
      </w:pPr>
      <w:r>
        <w:separator/>
      </w:r>
    </w:p>
  </w:endnote>
  <w:endnote w:type="continuationSeparator" w:id="0">
    <w:p w14:paraId="2F436BD4" w14:textId="77777777" w:rsidR="00733E28" w:rsidRDefault="00733E28">
      <w:pPr>
        <w:spacing w:before="120" w:after="0"/>
      </w:pPr>
      <w:r>
        <w:continuationSeparator/>
      </w:r>
    </w:p>
  </w:endnote>
  <w:endnote w:type="continuationNotice" w:id="1">
    <w:p w14:paraId="519CA288" w14:textId="77777777" w:rsidR="00733E28" w:rsidRDefault="00733E28">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733E28" w:rsidRDefault="00733E28">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733E28" w:rsidRDefault="00733E28">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733E28" w:rsidRDefault="00733E28">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9CE89" w14:textId="77777777" w:rsidR="00733E28" w:rsidRDefault="00733E28">
      <w:pPr>
        <w:spacing w:before="120" w:after="0"/>
      </w:pPr>
      <w:r>
        <w:separator/>
      </w:r>
    </w:p>
  </w:footnote>
  <w:footnote w:type="continuationSeparator" w:id="0">
    <w:p w14:paraId="3E48C5D4" w14:textId="77777777" w:rsidR="00733E28" w:rsidRDefault="00733E28">
      <w:pPr>
        <w:spacing w:before="120" w:after="0"/>
      </w:pPr>
      <w:r>
        <w:continuationSeparator/>
      </w:r>
    </w:p>
  </w:footnote>
  <w:footnote w:type="continuationNotice" w:id="1">
    <w:p w14:paraId="330671C7" w14:textId="77777777" w:rsidR="00733E28" w:rsidRDefault="00733E28">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733E28" w:rsidRDefault="00733E28">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733E28" w:rsidRDefault="00733E28">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733E28" w:rsidRDefault="00733E28">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9B50B81"/>
    <w:multiLevelType w:val="hybridMultilevel"/>
    <w:tmpl w:val="EB9EC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75D47"/>
    <w:multiLevelType w:val="hybridMultilevel"/>
    <w:tmpl w:val="4CD288D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473E1D"/>
    <w:multiLevelType w:val="hybridMultilevel"/>
    <w:tmpl w:val="4C4A4ABE"/>
    <w:lvl w:ilvl="0" w:tplc="E6480688">
      <w:start w:val="1"/>
      <w:numFmt w:val="bullet"/>
      <w:lvlText w:val="•"/>
      <w:lvlJc w:val="left"/>
      <w:pPr>
        <w:tabs>
          <w:tab w:val="num" w:pos="720"/>
        </w:tabs>
        <w:ind w:left="720" w:hanging="360"/>
      </w:pPr>
      <w:rPr>
        <w:rFonts w:ascii="Arial" w:hAnsi="Arial" w:hint="default"/>
      </w:rPr>
    </w:lvl>
    <w:lvl w:ilvl="1" w:tplc="E6BE96B2">
      <w:numFmt w:val="bullet"/>
      <w:lvlText w:val="•"/>
      <w:lvlJc w:val="left"/>
      <w:pPr>
        <w:tabs>
          <w:tab w:val="num" w:pos="1440"/>
        </w:tabs>
        <w:ind w:left="1440" w:hanging="360"/>
      </w:pPr>
      <w:rPr>
        <w:rFonts w:ascii="Arial" w:hAnsi="Arial" w:hint="default"/>
      </w:rPr>
    </w:lvl>
    <w:lvl w:ilvl="2" w:tplc="97867716" w:tentative="1">
      <w:start w:val="1"/>
      <w:numFmt w:val="bullet"/>
      <w:lvlText w:val="•"/>
      <w:lvlJc w:val="left"/>
      <w:pPr>
        <w:tabs>
          <w:tab w:val="num" w:pos="2160"/>
        </w:tabs>
        <w:ind w:left="2160" w:hanging="360"/>
      </w:pPr>
      <w:rPr>
        <w:rFonts w:ascii="Arial" w:hAnsi="Arial" w:hint="default"/>
      </w:rPr>
    </w:lvl>
    <w:lvl w:ilvl="3" w:tplc="0C50CA6C" w:tentative="1">
      <w:start w:val="1"/>
      <w:numFmt w:val="bullet"/>
      <w:lvlText w:val="•"/>
      <w:lvlJc w:val="left"/>
      <w:pPr>
        <w:tabs>
          <w:tab w:val="num" w:pos="2880"/>
        </w:tabs>
        <w:ind w:left="2880" w:hanging="360"/>
      </w:pPr>
      <w:rPr>
        <w:rFonts w:ascii="Arial" w:hAnsi="Arial" w:hint="default"/>
      </w:rPr>
    </w:lvl>
    <w:lvl w:ilvl="4" w:tplc="226AC06E" w:tentative="1">
      <w:start w:val="1"/>
      <w:numFmt w:val="bullet"/>
      <w:lvlText w:val="•"/>
      <w:lvlJc w:val="left"/>
      <w:pPr>
        <w:tabs>
          <w:tab w:val="num" w:pos="3600"/>
        </w:tabs>
        <w:ind w:left="3600" w:hanging="360"/>
      </w:pPr>
      <w:rPr>
        <w:rFonts w:ascii="Arial" w:hAnsi="Arial" w:hint="default"/>
      </w:rPr>
    </w:lvl>
    <w:lvl w:ilvl="5" w:tplc="E1F8834E" w:tentative="1">
      <w:start w:val="1"/>
      <w:numFmt w:val="bullet"/>
      <w:lvlText w:val="•"/>
      <w:lvlJc w:val="left"/>
      <w:pPr>
        <w:tabs>
          <w:tab w:val="num" w:pos="4320"/>
        </w:tabs>
        <w:ind w:left="4320" w:hanging="360"/>
      </w:pPr>
      <w:rPr>
        <w:rFonts w:ascii="Arial" w:hAnsi="Arial" w:hint="default"/>
      </w:rPr>
    </w:lvl>
    <w:lvl w:ilvl="6" w:tplc="D65648DE" w:tentative="1">
      <w:start w:val="1"/>
      <w:numFmt w:val="bullet"/>
      <w:lvlText w:val="•"/>
      <w:lvlJc w:val="left"/>
      <w:pPr>
        <w:tabs>
          <w:tab w:val="num" w:pos="5040"/>
        </w:tabs>
        <w:ind w:left="5040" w:hanging="360"/>
      </w:pPr>
      <w:rPr>
        <w:rFonts w:ascii="Arial" w:hAnsi="Arial" w:hint="default"/>
      </w:rPr>
    </w:lvl>
    <w:lvl w:ilvl="7" w:tplc="C5E8FF30" w:tentative="1">
      <w:start w:val="1"/>
      <w:numFmt w:val="bullet"/>
      <w:lvlText w:val="•"/>
      <w:lvlJc w:val="left"/>
      <w:pPr>
        <w:tabs>
          <w:tab w:val="num" w:pos="5760"/>
        </w:tabs>
        <w:ind w:left="5760" w:hanging="360"/>
      </w:pPr>
      <w:rPr>
        <w:rFonts w:ascii="Arial" w:hAnsi="Arial" w:hint="default"/>
      </w:rPr>
    </w:lvl>
    <w:lvl w:ilvl="8" w:tplc="597689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6C1A78"/>
    <w:multiLevelType w:val="hybridMultilevel"/>
    <w:tmpl w:val="BFF0F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D012B7"/>
    <w:multiLevelType w:val="hybridMultilevel"/>
    <w:tmpl w:val="82FC8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D278B7"/>
    <w:multiLevelType w:val="hybridMultilevel"/>
    <w:tmpl w:val="B76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1E20E1"/>
    <w:multiLevelType w:val="hybridMultilevel"/>
    <w:tmpl w:val="2B78E3F4"/>
    <w:lvl w:ilvl="0" w:tplc="97EA8C0A">
      <w:start w:val="1"/>
      <w:numFmt w:val="bullet"/>
      <w:lvlText w:val="•"/>
      <w:lvlJc w:val="left"/>
      <w:pPr>
        <w:tabs>
          <w:tab w:val="num" w:pos="720"/>
        </w:tabs>
        <w:ind w:left="720" w:hanging="360"/>
      </w:pPr>
      <w:rPr>
        <w:rFonts w:ascii="Arial" w:hAnsi="Arial" w:hint="default"/>
      </w:rPr>
    </w:lvl>
    <w:lvl w:ilvl="1" w:tplc="F4DC4DB8">
      <w:numFmt w:val="bullet"/>
      <w:lvlText w:val="•"/>
      <w:lvlJc w:val="left"/>
      <w:pPr>
        <w:tabs>
          <w:tab w:val="num" w:pos="1440"/>
        </w:tabs>
        <w:ind w:left="1440" w:hanging="360"/>
      </w:pPr>
      <w:rPr>
        <w:rFonts w:ascii="Arial" w:hAnsi="Arial" w:hint="default"/>
      </w:rPr>
    </w:lvl>
    <w:lvl w:ilvl="2" w:tplc="10B4451E" w:tentative="1">
      <w:start w:val="1"/>
      <w:numFmt w:val="bullet"/>
      <w:lvlText w:val="•"/>
      <w:lvlJc w:val="left"/>
      <w:pPr>
        <w:tabs>
          <w:tab w:val="num" w:pos="2160"/>
        </w:tabs>
        <w:ind w:left="2160" w:hanging="360"/>
      </w:pPr>
      <w:rPr>
        <w:rFonts w:ascii="Arial" w:hAnsi="Arial" w:hint="default"/>
      </w:rPr>
    </w:lvl>
    <w:lvl w:ilvl="3" w:tplc="EF4012A0" w:tentative="1">
      <w:start w:val="1"/>
      <w:numFmt w:val="bullet"/>
      <w:lvlText w:val="•"/>
      <w:lvlJc w:val="left"/>
      <w:pPr>
        <w:tabs>
          <w:tab w:val="num" w:pos="2880"/>
        </w:tabs>
        <w:ind w:left="2880" w:hanging="360"/>
      </w:pPr>
      <w:rPr>
        <w:rFonts w:ascii="Arial" w:hAnsi="Arial" w:hint="default"/>
      </w:rPr>
    </w:lvl>
    <w:lvl w:ilvl="4" w:tplc="F696949E" w:tentative="1">
      <w:start w:val="1"/>
      <w:numFmt w:val="bullet"/>
      <w:lvlText w:val="•"/>
      <w:lvlJc w:val="left"/>
      <w:pPr>
        <w:tabs>
          <w:tab w:val="num" w:pos="3600"/>
        </w:tabs>
        <w:ind w:left="3600" w:hanging="360"/>
      </w:pPr>
      <w:rPr>
        <w:rFonts w:ascii="Arial" w:hAnsi="Arial" w:hint="default"/>
      </w:rPr>
    </w:lvl>
    <w:lvl w:ilvl="5" w:tplc="F8AA3816" w:tentative="1">
      <w:start w:val="1"/>
      <w:numFmt w:val="bullet"/>
      <w:lvlText w:val="•"/>
      <w:lvlJc w:val="left"/>
      <w:pPr>
        <w:tabs>
          <w:tab w:val="num" w:pos="4320"/>
        </w:tabs>
        <w:ind w:left="4320" w:hanging="360"/>
      </w:pPr>
      <w:rPr>
        <w:rFonts w:ascii="Arial" w:hAnsi="Arial" w:hint="default"/>
      </w:rPr>
    </w:lvl>
    <w:lvl w:ilvl="6" w:tplc="118CAFE8" w:tentative="1">
      <w:start w:val="1"/>
      <w:numFmt w:val="bullet"/>
      <w:lvlText w:val="•"/>
      <w:lvlJc w:val="left"/>
      <w:pPr>
        <w:tabs>
          <w:tab w:val="num" w:pos="5040"/>
        </w:tabs>
        <w:ind w:left="5040" w:hanging="360"/>
      </w:pPr>
      <w:rPr>
        <w:rFonts w:ascii="Arial" w:hAnsi="Arial" w:hint="default"/>
      </w:rPr>
    </w:lvl>
    <w:lvl w:ilvl="7" w:tplc="E5F48054" w:tentative="1">
      <w:start w:val="1"/>
      <w:numFmt w:val="bullet"/>
      <w:lvlText w:val="•"/>
      <w:lvlJc w:val="left"/>
      <w:pPr>
        <w:tabs>
          <w:tab w:val="num" w:pos="5760"/>
        </w:tabs>
        <w:ind w:left="5760" w:hanging="360"/>
      </w:pPr>
      <w:rPr>
        <w:rFonts w:ascii="Arial" w:hAnsi="Arial" w:hint="default"/>
      </w:rPr>
    </w:lvl>
    <w:lvl w:ilvl="8" w:tplc="A73E6E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46B2D0D"/>
    <w:multiLevelType w:val="hybridMultilevel"/>
    <w:tmpl w:val="8F60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D1111A"/>
    <w:multiLevelType w:val="hybridMultilevel"/>
    <w:tmpl w:val="684C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17"/>
  </w:num>
  <w:num w:numId="3">
    <w:abstractNumId w:val="0"/>
  </w:num>
  <w:num w:numId="4">
    <w:abstractNumId w:val="16"/>
  </w:num>
  <w:num w:numId="5">
    <w:abstractNumId w:val="12"/>
  </w:num>
  <w:num w:numId="6">
    <w:abstractNumId w:val="15"/>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
  </w:num>
  <w:num w:numId="13">
    <w:abstractNumId w:val="1"/>
  </w:num>
  <w:num w:numId="14">
    <w:abstractNumId w:val="7"/>
  </w:num>
  <w:num w:numId="15">
    <w:abstractNumId w:val="3"/>
  </w:num>
  <w:num w:numId="16">
    <w:abstractNumId w:val="9"/>
  </w:num>
  <w:num w:numId="17">
    <w:abstractNumId w:val="5"/>
  </w:num>
  <w:num w:numId="18">
    <w:abstractNumId w:val="10"/>
  </w:num>
  <w:num w:numId="19">
    <w:abstractNumId w:val="8"/>
  </w:num>
  <w:num w:numId="2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491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48F"/>
    <w:rsid w:val="00000845"/>
    <w:rsid w:val="00000A3D"/>
    <w:rsid w:val="00000DE7"/>
    <w:rsid w:val="00000DF0"/>
    <w:rsid w:val="00001037"/>
    <w:rsid w:val="0000106A"/>
    <w:rsid w:val="000015DE"/>
    <w:rsid w:val="00001920"/>
    <w:rsid w:val="00001A15"/>
    <w:rsid w:val="00001D36"/>
    <w:rsid w:val="00001D57"/>
    <w:rsid w:val="00001F85"/>
    <w:rsid w:val="0000213E"/>
    <w:rsid w:val="00002159"/>
    <w:rsid w:val="0000279E"/>
    <w:rsid w:val="00002A8B"/>
    <w:rsid w:val="00002AF7"/>
    <w:rsid w:val="00002DA5"/>
    <w:rsid w:val="00002EFF"/>
    <w:rsid w:val="000032E8"/>
    <w:rsid w:val="00003CAB"/>
    <w:rsid w:val="00003D39"/>
    <w:rsid w:val="00003EB8"/>
    <w:rsid w:val="00004127"/>
    <w:rsid w:val="00004489"/>
    <w:rsid w:val="00004558"/>
    <w:rsid w:val="00004695"/>
    <w:rsid w:val="00004816"/>
    <w:rsid w:val="0000481A"/>
    <w:rsid w:val="00004B79"/>
    <w:rsid w:val="00004C1A"/>
    <w:rsid w:val="00004CA2"/>
    <w:rsid w:val="00004DD6"/>
    <w:rsid w:val="00004EA2"/>
    <w:rsid w:val="000052B4"/>
    <w:rsid w:val="00005427"/>
    <w:rsid w:val="000054D1"/>
    <w:rsid w:val="00005B9C"/>
    <w:rsid w:val="00006085"/>
    <w:rsid w:val="000064EC"/>
    <w:rsid w:val="0000650B"/>
    <w:rsid w:val="00006B2E"/>
    <w:rsid w:val="00006E5E"/>
    <w:rsid w:val="00006F5B"/>
    <w:rsid w:val="000076AF"/>
    <w:rsid w:val="00007A3E"/>
    <w:rsid w:val="00010097"/>
    <w:rsid w:val="000100CC"/>
    <w:rsid w:val="00010554"/>
    <w:rsid w:val="00010848"/>
    <w:rsid w:val="00010B68"/>
    <w:rsid w:val="00010B9F"/>
    <w:rsid w:val="00011128"/>
    <w:rsid w:val="000113E9"/>
    <w:rsid w:val="000118D3"/>
    <w:rsid w:val="00011BFF"/>
    <w:rsid w:val="00011E43"/>
    <w:rsid w:val="00011E61"/>
    <w:rsid w:val="0001221F"/>
    <w:rsid w:val="00012335"/>
    <w:rsid w:val="00012421"/>
    <w:rsid w:val="00012455"/>
    <w:rsid w:val="00012B07"/>
    <w:rsid w:val="00012EE4"/>
    <w:rsid w:val="00013447"/>
    <w:rsid w:val="000136EC"/>
    <w:rsid w:val="00013882"/>
    <w:rsid w:val="00013C18"/>
    <w:rsid w:val="00013CB9"/>
    <w:rsid w:val="00013DDC"/>
    <w:rsid w:val="00013F8A"/>
    <w:rsid w:val="00013FBA"/>
    <w:rsid w:val="000142F9"/>
    <w:rsid w:val="0001437B"/>
    <w:rsid w:val="00014632"/>
    <w:rsid w:val="00014788"/>
    <w:rsid w:val="0001495E"/>
    <w:rsid w:val="00014D21"/>
    <w:rsid w:val="00014E5C"/>
    <w:rsid w:val="00015241"/>
    <w:rsid w:val="00015B0D"/>
    <w:rsid w:val="00015E90"/>
    <w:rsid w:val="00016069"/>
    <w:rsid w:val="000162EE"/>
    <w:rsid w:val="00016364"/>
    <w:rsid w:val="0001678B"/>
    <w:rsid w:val="00016828"/>
    <w:rsid w:val="00016BB8"/>
    <w:rsid w:val="00016ECC"/>
    <w:rsid w:val="00016F10"/>
    <w:rsid w:val="000172BD"/>
    <w:rsid w:val="00017629"/>
    <w:rsid w:val="00017646"/>
    <w:rsid w:val="00017714"/>
    <w:rsid w:val="00017D0E"/>
    <w:rsid w:val="00017F21"/>
    <w:rsid w:val="00017F39"/>
    <w:rsid w:val="0002022C"/>
    <w:rsid w:val="00020ACC"/>
    <w:rsid w:val="00020AF4"/>
    <w:rsid w:val="00020B6E"/>
    <w:rsid w:val="00020B77"/>
    <w:rsid w:val="00020C67"/>
    <w:rsid w:val="00020F73"/>
    <w:rsid w:val="0002148D"/>
    <w:rsid w:val="000214B5"/>
    <w:rsid w:val="0002162D"/>
    <w:rsid w:val="00021908"/>
    <w:rsid w:val="00021A41"/>
    <w:rsid w:val="00021B0E"/>
    <w:rsid w:val="00021B35"/>
    <w:rsid w:val="00021BF0"/>
    <w:rsid w:val="00022063"/>
    <w:rsid w:val="000220B1"/>
    <w:rsid w:val="00022220"/>
    <w:rsid w:val="00022238"/>
    <w:rsid w:val="00022383"/>
    <w:rsid w:val="000226DB"/>
    <w:rsid w:val="00022784"/>
    <w:rsid w:val="00022CB4"/>
    <w:rsid w:val="00022DC9"/>
    <w:rsid w:val="00022E21"/>
    <w:rsid w:val="0002304D"/>
    <w:rsid w:val="000231C1"/>
    <w:rsid w:val="0002323C"/>
    <w:rsid w:val="0002341E"/>
    <w:rsid w:val="000236C2"/>
    <w:rsid w:val="00023A74"/>
    <w:rsid w:val="00023C90"/>
    <w:rsid w:val="00023D2B"/>
    <w:rsid w:val="00023D46"/>
    <w:rsid w:val="00023D95"/>
    <w:rsid w:val="00023F8C"/>
    <w:rsid w:val="000244C5"/>
    <w:rsid w:val="0002462D"/>
    <w:rsid w:val="0002467E"/>
    <w:rsid w:val="000249F5"/>
    <w:rsid w:val="00024A15"/>
    <w:rsid w:val="00024BCC"/>
    <w:rsid w:val="00024F12"/>
    <w:rsid w:val="00025292"/>
    <w:rsid w:val="00025459"/>
    <w:rsid w:val="0002604A"/>
    <w:rsid w:val="00026671"/>
    <w:rsid w:val="000269C2"/>
    <w:rsid w:val="00026A2B"/>
    <w:rsid w:val="00026B07"/>
    <w:rsid w:val="00026D50"/>
    <w:rsid w:val="00027025"/>
    <w:rsid w:val="0002723B"/>
    <w:rsid w:val="000273AC"/>
    <w:rsid w:val="000273F4"/>
    <w:rsid w:val="000273FD"/>
    <w:rsid w:val="0002742F"/>
    <w:rsid w:val="00027483"/>
    <w:rsid w:val="0002762A"/>
    <w:rsid w:val="00027769"/>
    <w:rsid w:val="00027849"/>
    <w:rsid w:val="0002784B"/>
    <w:rsid w:val="00027979"/>
    <w:rsid w:val="00027981"/>
    <w:rsid w:val="00027985"/>
    <w:rsid w:val="000301E2"/>
    <w:rsid w:val="0003020F"/>
    <w:rsid w:val="00030350"/>
    <w:rsid w:val="0003077D"/>
    <w:rsid w:val="00030C03"/>
    <w:rsid w:val="000312CF"/>
    <w:rsid w:val="000313F3"/>
    <w:rsid w:val="0003181C"/>
    <w:rsid w:val="000318E1"/>
    <w:rsid w:val="00031980"/>
    <w:rsid w:val="00031FE1"/>
    <w:rsid w:val="0003222D"/>
    <w:rsid w:val="00032856"/>
    <w:rsid w:val="0003293A"/>
    <w:rsid w:val="00032D0A"/>
    <w:rsid w:val="00033009"/>
    <w:rsid w:val="00033130"/>
    <w:rsid w:val="0003360B"/>
    <w:rsid w:val="00033AF7"/>
    <w:rsid w:val="00033B21"/>
    <w:rsid w:val="00034348"/>
    <w:rsid w:val="0003454B"/>
    <w:rsid w:val="00034D50"/>
    <w:rsid w:val="00034E08"/>
    <w:rsid w:val="0003501D"/>
    <w:rsid w:val="000356D3"/>
    <w:rsid w:val="000358D1"/>
    <w:rsid w:val="00035EF0"/>
    <w:rsid w:val="00035F09"/>
    <w:rsid w:val="000361DD"/>
    <w:rsid w:val="000363E8"/>
    <w:rsid w:val="00037247"/>
    <w:rsid w:val="00037290"/>
    <w:rsid w:val="000377D9"/>
    <w:rsid w:val="00037DF4"/>
    <w:rsid w:val="00037FD3"/>
    <w:rsid w:val="000401AD"/>
    <w:rsid w:val="000401B6"/>
    <w:rsid w:val="000409DD"/>
    <w:rsid w:val="00041011"/>
    <w:rsid w:val="000411B9"/>
    <w:rsid w:val="000414C9"/>
    <w:rsid w:val="00041699"/>
    <w:rsid w:val="000418F3"/>
    <w:rsid w:val="00041B15"/>
    <w:rsid w:val="00041DD1"/>
    <w:rsid w:val="00041DF9"/>
    <w:rsid w:val="00041E12"/>
    <w:rsid w:val="000422CD"/>
    <w:rsid w:val="0004235C"/>
    <w:rsid w:val="000427C3"/>
    <w:rsid w:val="00042D63"/>
    <w:rsid w:val="000430B9"/>
    <w:rsid w:val="00043772"/>
    <w:rsid w:val="000437D9"/>
    <w:rsid w:val="0004428F"/>
    <w:rsid w:val="000443E9"/>
    <w:rsid w:val="000444D1"/>
    <w:rsid w:val="0004480A"/>
    <w:rsid w:val="00044AEA"/>
    <w:rsid w:val="00044B87"/>
    <w:rsid w:val="00044BDB"/>
    <w:rsid w:val="00044E66"/>
    <w:rsid w:val="00044F75"/>
    <w:rsid w:val="0004507B"/>
    <w:rsid w:val="00045271"/>
    <w:rsid w:val="0004540D"/>
    <w:rsid w:val="000455ED"/>
    <w:rsid w:val="00045648"/>
    <w:rsid w:val="00045B34"/>
    <w:rsid w:val="00045FCD"/>
    <w:rsid w:val="0004620D"/>
    <w:rsid w:val="00046452"/>
    <w:rsid w:val="0004654A"/>
    <w:rsid w:val="000469E9"/>
    <w:rsid w:val="00046C72"/>
    <w:rsid w:val="00046FDA"/>
    <w:rsid w:val="00047424"/>
    <w:rsid w:val="0004752C"/>
    <w:rsid w:val="0004763B"/>
    <w:rsid w:val="0004774B"/>
    <w:rsid w:val="00047E67"/>
    <w:rsid w:val="00047EFA"/>
    <w:rsid w:val="00047F9D"/>
    <w:rsid w:val="000500D5"/>
    <w:rsid w:val="00050128"/>
    <w:rsid w:val="000501CC"/>
    <w:rsid w:val="0005055D"/>
    <w:rsid w:val="000507DF"/>
    <w:rsid w:val="0005083B"/>
    <w:rsid w:val="00050947"/>
    <w:rsid w:val="0005100C"/>
    <w:rsid w:val="000512E1"/>
    <w:rsid w:val="00051409"/>
    <w:rsid w:val="0005144F"/>
    <w:rsid w:val="00051546"/>
    <w:rsid w:val="0005156C"/>
    <w:rsid w:val="0005168C"/>
    <w:rsid w:val="00051758"/>
    <w:rsid w:val="0005184D"/>
    <w:rsid w:val="0005186B"/>
    <w:rsid w:val="00051C62"/>
    <w:rsid w:val="00051C9D"/>
    <w:rsid w:val="00051F5B"/>
    <w:rsid w:val="00052402"/>
    <w:rsid w:val="000527DA"/>
    <w:rsid w:val="000528A1"/>
    <w:rsid w:val="0005314E"/>
    <w:rsid w:val="0005346D"/>
    <w:rsid w:val="00053603"/>
    <w:rsid w:val="00053AD6"/>
    <w:rsid w:val="00053C00"/>
    <w:rsid w:val="00053D55"/>
    <w:rsid w:val="00053E59"/>
    <w:rsid w:val="0005410D"/>
    <w:rsid w:val="00054553"/>
    <w:rsid w:val="0005466B"/>
    <w:rsid w:val="000547C0"/>
    <w:rsid w:val="00054B87"/>
    <w:rsid w:val="00054FA0"/>
    <w:rsid w:val="00055138"/>
    <w:rsid w:val="0005513D"/>
    <w:rsid w:val="000558CD"/>
    <w:rsid w:val="000559A2"/>
    <w:rsid w:val="00055ACB"/>
    <w:rsid w:val="00055E30"/>
    <w:rsid w:val="00055E8D"/>
    <w:rsid w:val="00055FCB"/>
    <w:rsid w:val="000566C9"/>
    <w:rsid w:val="00056940"/>
    <w:rsid w:val="00056991"/>
    <w:rsid w:val="00056F1A"/>
    <w:rsid w:val="00057C3C"/>
    <w:rsid w:val="00057F8C"/>
    <w:rsid w:val="000606DA"/>
    <w:rsid w:val="000607D8"/>
    <w:rsid w:val="00060AE3"/>
    <w:rsid w:val="00060F27"/>
    <w:rsid w:val="000611FB"/>
    <w:rsid w:val="00061727"/>
    <w:rsid w:val="00061ABF"/>
    <w:rsid w:val="00062169"/>
    <w:rsid w:val="000621D0"/>
    <w:rsid w:val="00062497"/>
    <w:rsid w:val="0006286C"/>
    <w:rsid w:val="00062906"/>
    <w:rsid w:val="000629AE"/>
    <w:rsid w:val="00062B48"/>
    <w:rsid w:val="00062D7E"/>
    <w:rsid w:val="00062F52"/>
    <w:rsid w:val="00062FA2"/>
    <w:rsid w:val="000630D9"/>
    <w:rsid w:val="0006326B"/>
    <w:rsid w:val="00063325"/>
    <w:rsid w:val="00063336"/>
    <w:rsid w:val="00063472"/>
    <w:rsid w:val="000636C4"/>
    <w:rsid w:val="00063911"/>
    <w:rsid w:val="0006394C"/>
    <w:rsid w:val="000639A4"/>
    <w:rsid w:val="000639C0"/>
    <w:rsid w:val="00063DC2"/>
    <w:rsid w:val="00064015"/>
    <w:rsid w:val="00064098"/>
    <w:rsid w:val="000640A0"/>
    <w:rsid w:val="00064A14"/>
    <w:rsid w:val="00064A6D"/>
    <w:rsid w:val="00065022"/>
    <w:rsid w:val="00065130"/>
    <w:rsid w:val="00065A0D"/>
    <w:rsid w:val="00065A16"/>
    <w:rsid w:val="00065E89"/>
    <w:rsid w:val="00066230"/>
    <w:rsid w:val="00066372"/>
    <w:rsid w:val="000663D4"/>
    <w:rsid w:val="0006645B"/>
    <w:rsid w:val="0006646E"/>
    <w:rsid w:val="0006654D"/>
    <w:rsid w:val="0006655E"/>
    <w:rsid w:val="000668EA"/>
    <w:rsid w:val="0006691F"/>
    <w:rsid w:val="000669AE"/>
    <w:rsid w:val="00066E96"/>
    <w:rsid w:val="00067AC8"/>
    <w:rsid w:val="00067BA7"/>
    <w:rsid w:val="00067FBA"/>
    <w:rsid w:val="00067FFB"/>
    <w:rsid w:val="00070066"/>
    <w:rsid w:val="000703D1"/>
    <w:rsid w:val="00070490"/>
    <w:rsid w:val="0007078C"/>
    <w:rsid w:val="00070809"/>
    <w:rsid w:val="000709A2"/>
    <w:rsid w:val="00070D4C"/>
    <w:rsid w:val="000710A5"/>
    <w:rsid w:val="000712C7"/>
    <w:rsid w:val="0007143F"/>
    <w:rsid w:val="000715A2"/>
    <w:rsid w:val="000715CB"/>
    <w:rsid w:val="00071632"/>
    <w:rsid w:val="0007183E"/>
    <w:rsid w:val="00071953"/>
    <w:rsid w:val="00071A69"/>
    <w:rsid w:val="00071A84"/>
    <w:rsid w:val="00071E3F"/>
    <w:rsid w:val="00071F66"/>
    <w:rsid w:val="000724CF"/>
    <w:rsid w:val="00072B01"/>
    <w:rsid w:val="00072C95"/>
    <w:rsid w:val="00073028"/>
    <w:rsid w:val="00073056"/>
    <w:rsid w:val="000731F3"/>
    <w:rsid w:val="0007389C"/>
    <w:rsid w:val="000738CA"/>
    <w:rsid w:val="00073D84"/>
    <w:rsid w:val="00073ED7"/>
    <w:rsid w:val="00074060"/>
    <w:rsid w:val="00074432"/>
    <w:rsid w:val="00074686"/>
    <w:rsid w:val="00074D3E"/>
    <w:rsid w:val="0007544B"/>
    <w:rsid w:val="0007558D"/>
    <w:rsid w:val="000755B7"/>
    <w:rsid w:val="00075908"/>
    <w:rsid w:val="00075B0D"/>
    <w:rsid w:val="00075E15"/>
    <w:rsid w:val="00075FC9"/>
    <w:rsid w:val="000760FD"/>
    <w:rsid w:val="000765BD"/>
    <w:rsid w:val="00076771"/>
    <w:rsid w:val="000768E4"/>
    <w:rsid w:val="00076BCB"/>
    <w:rsid w:val="00076E96"/>
    <w:rsid w:val="00076F74"/>
    <w:rsid w:val="0007708D"/>
    <w:rsid w:val="00077156"/>
    <w:rsid w:val="000773F6"/>
    <w:rsid w:val="000775D8"/>
    <w:rsid w:val="00077DC8"/>
    <w:rsid w:val="00077DCB"/>
    <w:rsid w:val="00077E27"/>
    <w:rsid w:val="00077FBE"/>
    <w:rsid w:val="00080662"/>
    <w:rsid w:val="000808E3"/>
    <w:rsid w:val="0008090D"/>
    <w:rsid w:val="00080D64"/>
    <w:rsid w:val="00081023"/>
    <w:rsid w:val="00081105"/>
    <w:rsid w:val="0008157B"/>
    <w:rsid w:val="0008157F"/>
    <w:rsid w:val="00081B46"/>
    <w:rsid w:val="00082231"/>
    <w:rsid w:val="000822A0"/>
    <w:rsid w:val="000822DA"/>
    <w:rsid w:val="0008268E"/>
    <w:rsid w:val="00082A10"/>
    <w:rsid w:val="00082BCE"/>
    <w:rsid w:val="00082F22"/>
    <w:rsid w:val="000831A7"/>
    <w:rsid w:val="0008344F"/>
    <w:rsid w:val="00083741"/>
    <w:rsid w:val="0008389D"/>
    <w:rsid w:val="000838E6"/>
    <w:rsid w:val="00083A5E"/>
    <w:rsid w:val="00083BE5"/>
    <w:rsid w:val="00083FF4"/>
    <w:rsid w:val="000847D3"/>
    <w:rsid w:val="000848A4"/>
    <w:rsid w:val="00084FE9"/>
    <w:rsid w:val="0008518F"/>
    <w:rsid w:val="000855F8"/>
    <w:rsid w:val="0008568B"/>
    <w:rsid w:val="00085C5B"/>
    <w:rsid w:val="00085DED"/>
    <w:rsid w:val="000863D7"/>
    <w:rsid w:val="000864DF"/>
    <w:rsid w:val="0008695B"/>
    <w:rsid w:val="00086ACA"/>
    <w:rsid w:val="00086C67"/>
    <w:rsid w:val="00086D0F"/>
    <w:rsid w:val="00086E04"/>
    <w:rsid w:val="00086F20"/>
    <w:rsid w:val="00087286"/>
    <w:rsid w:val="00087320"/>
    <w:rsid w:val="00087C72"/>
    <w:rsid w:val="00087F07"/>
    <w:rsid w:val="00087FB0"/>
    <w:rsid w:val="000903E4"/>
    <w:rsid w:val="00090457"/>
    <w:rsid w:val="000904FB"/>
    <w:rsid w:val="000906D0"/>
    <w:rsid w:val="000908F7"/>
    <w:rsid w:val="000909FE"/>
    <w:rsid w:val="00090E1D"/>
    <w:rsid w:val="0009129B"/>
    <w:rsid w:val="000916C4"/>
    <w:rsid w:val="000918CF"/>
    <w:rsid w:val="0009232B"/>
    <w:rsid w:val="0009283F"/>
    <w:rsid w:val="00092DF1"/>
    <w:rsid w:val="00092E70"/>
    <w:rsid w:val="000934EC"/>
    <w:rsid w:val="000936D7"/>
    <w:rsid w:val="000938DF"/>
    <w:rsid w:val="00093C57"/>
    <w:rsid w:val="00093F23"/>
    <w:rsid w:val="000943C9"/>
    <w:rsid w:val="00094927"/>
    <w:rsid w:val="00094AC5"/>
    <w:rsid w:val="00094C71"/>
    <w:rsid w:val="00095158"/>
    <w:rsid w:val="0009530F"/>
    <w:rsid w:val="00095318"/>
    <w:rsid w:val="0009537E"/>
    <w:rsid w:val="00095681"/>
    <w:rsid w:val="00095718"/>
    <w:rsid w:val="00095804"/>
    <w:rsid w:val="000958B4"/>
    <w:rsid w:val="00095B59"/>
    <w:rsid w:val="00095BBB"/>
    <w:rsid w:val="00095C34"/>
    <w:rsid w:val="00095D12"/>
    <w:rsid w:val="00095F77"/>
    <w:rsid w:val="00096306"/>
    <w:rsid w:val="00096436"/>
    <w:rsid w:val="000966C8"/>
    <w:rsid w:val="000969C4"/>
    <w:rsid w:val="00096A64"/>
    <w:rsid w:val="00096C63"/>
    <w:rsid w:val="00096DAC"/>
    <w:rsid w:val="0009778A"/>
    <w:rsid w:val="00097945"/>
    <w:rsid w:val="00097C41"/>
    <w:rsid w:val="000A0068"/>
    <w:rsid w:val="000A0338"/>
    <w:rsid w:val="000A05CD"/>
    <w:rsid w:val="000A0C21"/>
    <w:rsid w:val="000A0FCE"/>
    <w:rsid w:val="000A118E"/>
    <w:rsid w:val="000A1401"/>
    <w:rsid w:val="000A15AD"/>
    <w:rsid w:val="000A172C"/>
    <w:rsid w:val="000A18B2"/>
    <w:rsid w:val="000A1A8C"/>
    <w:rsid w:val="000A20BA"/>
    <w:rsid w:val="000A257E"/>
    <w:rsid w:val="000A2799"/>
    <w:rsid w:val="000A27B4"/>
    <w:rsid w:val="000A2A49"/>
    <w:rsid w:val="000A2EA8"/>
    <w:rsid w:val="000A2F9A"/>
    <w:rsid w:val="000A30B2"/>
    <w:rsid w:val="000A328A"/>
    <w:rsid w:val="000A3323"/>
    <w:rsid w:val="000A333C"/>
    <w:rsid w:val="000A33AF"/>
    <w:rsid w:val="000A39FA"/>
    <w:rsid w:val="000A3A52"/>
    <w:rsid w:val="000A3C35"/>
    <w:rsid w:val="000A4065"/>
    <w:rsid w:val="000A4244"/>
    <w:rsid w:val="000A4430"/>
    <w:rsid w:val="000A4D42"/>
    <w:rsid w:val="000A547E"/>
    <w:rsid w:val="000A5732"/>
    <w:rsid w:val="000A581B"/>
    <w:rsid w:val="000A58BB"/>
    <w:rsid w:val="000A59F5"/>
    <w:rsid w:val="000A5ABB"/>
    <w:rsid w:val="000A5CA8"/>
    <w:rsid w:val="000A5F1C"/>
    <w:rsid w:val="000A631B"/>
    <w:rsid w:val="000A664F"/>
    <w:rsid w:val="000A66F1"/>
    <w:rsid w:val="000A6A96"/>
    <w:rsid w:val="000A6CDD"/>
    <w:rsid w:val="000A6F9A"/>
    <w:rsid w:val="000A7164"/>
    <w:rsid w:val="000A7506"/>
    <w:rsid w:val="000A75ED"/>
    <w:rsid w:val="000A78C6"/>
    <w:rsid w:val="000A79DF"/>
    <w:rsid w:val="000A7D40"/>
    <w:rsid w:val="000A7FF2"/>
    <w:rsid w:val="000B01B5"/>
    <w:rsid w:val="000B0A61"/>
    <w:rsid w:val="000B0B02"/>
    <w:rsid w:val="000B0BF6"/>
    <w:rsid w:val="000B0D99"/>
    <w:rsid w:val="000B11F9"/>
    <w:rsid w:val="000B12EA"/>
    <w:rsid w:val="000B1412"/>
    <w:rsid w:val="000B166B"/>
    <w:rsid w:val="000B1700"/>
    <w:rsid w:val="000B170A"/>
    <w:rsid w:val="000B1FE7"/>
    <w:rsid w:val="000B2186"/>
    <w:rsid w:val="000B23BA"/>
    <w:rsid w:val="000B24CB"/>
    <w:rsid w:val="000B2983"/>
    <w:rsid w:val="000B2995"/>
    <w:rsid w:val="000B2C92"/>
    <w:rsid w:val="000B2D17"/>
    <w:rsid w:val="000B2DC6"/>
    <w:rsid w:val="000B31CF"/>
    <w:rsid w:val="000B373E"/>
    <w:rsid w:val="000B378D"/>
    <w:rsid w:val="000B379B"/>
    <w:rsid w:val="000B3979"/>
    <w:rsid w:val="000B3BAB"/>
    <w:rsid w:val="000B3E4E"/>
    <w:rsid w:val="000B433D"/>
    <w:rsid w:val="000B43FB"/>
    <w:rsid w:val="000B448F"/>
    <w:rsid w:val="000B4810"/>
    <w:rsid w:val="000B4855"/>
    <w:rsid w:val="000B4C2E"/>
    <w:rsid w:val="000B532F"/>
    <w:rsid w:val="000B5486"/>
    <w:rsid w:val="000B5A71"/>
    <w:rsid w:val="000B5BB8"/>
    <w:rsid w:val="000B5D38"/>
    <w:rsid w:val="000B6731"/>
    <w:rsid w:val="000B6916"/>
    <w:rsid w:val="000B6B2F"/>
    <w:rsid w:val="000B6BFE"/>
    <w:rsid w:val="000B728B"/>
    <w:rsid w:val="000B73C8"/>
    <w:rsid w:val="000B77BF"/>
    <w:rsid w:val="000B7E1D"/>
    <w:rsid w:val="000B7F4F"/>
    <w:rsid w:val="000B7FBA"/>
    <w:rsid w:val="000C00E0"/>
    <w:rsid w:val="000C013A"/>
    <w:rsid w:val="000C0188"/>
    <w:rsid w:val="000C0658"/>
    <w:rsid w:val="000C09CE"/>
    <w:rsid w:val="000C0E65"/>
    <w:rsid w:val="000C12D6"/>
    <w:rsid w:val="000C13D0"/>
    <w:rsid w:val="000C14AE"/>
    <w:rsid w:val="000C152E"/>
    <w:rsid w:val="000C15C2"/>
    <w:rsid w:val="000C1622"/>
    <w:rsid w:val="000C1986"/>
    <w:rsid w:val="000C1BBC"/>
    <w:rsid w:val="000C1C88"/>
    <w:rsid w:val="000C1FF4"/>
    <w:rsid w:val="000C2042"/>
    <w:rsid w:val="000C2178"/>
    <w:rsid w:val="000C261B"/>
    <w:rsid w:val="000C2B6B"/>
    <w:rsid w:val="000C2C02"/>
    <w:rsid w:val="000C2DAC"/>
    <w:rsid w:val="000C30DE"/>
    <w:rsid w:val="000C3122"/>
    <w:rsid w:val="000C33DE"/>
    <w:rsid w:val="000C3614"/>
    <w:rsid w:val="000C36DF"/>
    <w:rsid w:val="000C399F"/>
    <w:rsid w:val="000C3A37"/>
    <w:rsid w:val="000C3CA2"/>
    <w:rsid w:val="000C3D92"/>
    <w:rsid w:val="000C3EF1"/>
    <w:rsid w:val="000C3F2A"/>
    <w:rsid w:val="000C41CC"/>
    <w:rsid w:val="000C448E"/>
    <w:rsid w:val="000C45AC"/>
    <w:rsid w:val="000C45E8"/>
    <w:rsid w:val="000C4759"/>
    <w:rsid w:val="000C5156"/>
    <w:rsid w:val="000C5290"/>
    <w:rsid w:val="000C5395"/>
    <w:rsid w:val="000C563E"/>
    <w:rsid w:val="000C588A"/>
    <w:rsid w:val="000C5B46"/>
    <w:rsid w:val="000C5BFC"/>
    <w:rsid w:val="000C5E4C"/>
    <w:rsid w:val="000C5F9A"/>
    <w:rsid w:val="000C6084"/>
    <w:rsid w:val="000C6303"/>
    <w:rsid w:val="000C65A9"/>
    <w:rsid w:val="000C6A1D"/>
    <w:rsid w:val="000C6AA3"/>
    <w:rsid w:val="000C6B4E"/>
    <w:rsid w:val="000C6C83"/>
    <w:rsid w:val="000C6E40"/>
    <w:rsid w:val="000C73ED"/>
    <w:rsid w:val="000C7750"/>
    <w:rsid w:val="000C786D"/>
    <w:rsid w:val="000C7881"/>
    <w:rsid w:val="000C7888"/>
    <w:rsid w:val="000C78B6"/>
    <w:rsid w:val="000C7AA5"/>
    <w:rsid w:val="000C7B3F"/>
    <w:rsid w:val="000C7C60"/>
    <w:rsid w:val="000C7F67"/>
    <w:rsid w:val="000D0586"/>
    <w:rsid w:val="000D06B8"/>
    <w:rsid w:val="000D06FE"/>
    <w:rsid w:val="000D09E8"/>
    <w:rsid w:val="000D0F6D"/>
    <w:rsid w:val="000D0F97"/>
    <w:rsid w:val="000D107F"/>
    <w:rsid w:val="000D119D"/>
    <w:rsid w:val="000D11D8"/>
    <w:rsid w:val="000D1729"/>
    <w:rsid w:val="000D1B7F"/>
    <w:rsid w:val="000D1FD9"/>
    <w:rsid w:val="000D2054"/>
    <w:rsid w:val="000D21B9"/>
    <w:rsid w:val="000D236E"/>
    <w:rsid w:val="000D249F"/>
    <w:rsid w:val="000D2529"/>
    <w:rsid w:val="000D29EC"/>
    <w:rsid w:val="000D2BE6"/>
    <w:rsid w:val="000D2CFB"/>
    <w:rsid w:val="000D2E95"/>
    <w:rsid w:val="000D2F4A"/>
    <w:rsid w:val="000D306B"/>
    <w:rsid w:val="000D328C"/>
    <w:rsid w:val="000D3395"/>
    <w:rsid w:val="000D3795"/>
    <w:rsid w:val="000D3A91"/>
    <w:rsid w:val="000D3AA3"/>
    <w:rsid w:val="000D3CD0"/>
    <w:rsid w:val="000D44FE"/>
    <w:rsid w:val="000D457E"/>
    <w:rsid w:val="000D4662"/>
    <w:rsid w:val="000D4DF1"/>
    <w:rsid w:val="000D4F13"/>
    <w:rsid w:val="000D515E"/>
    <w:rsid w:val="000D5392"/>
    <w:rsid w:val="000D5628"/>
    <w:rsid w:val="000D57AB"/>
    <w:rsid w:val="000D5CAF"/>
    <w:rsid w:val="000D5D18"/>
    <w:rsid w:val="000D63F7"/>
    <w:rsid w:val="000D66CD"/>
    <w:rsid w:val="000D698B"/>
    <w:rsid w:val="000D6BE4"/>
    <w:rsid w:val="000D6DD7"/>
    <w:rsid w:val="000D6E66"/>
    <w:rsid w:val="000D6F08"/>
    <w:rsid w:val="000D6F75"/>
    <w:rsid w:val="000D7313"/>
    <w:rsid w:val="000D76A8"/>
    <w:rsid w:val="000D77DD"/>
    <w:rsid w:val="000D78E0"/>
    <w:rsid w:val="000D7961"/>
    <w:rsid w:val="000D7C6B"/>
    <w:rsid w:val="000D7CF6"/>
    <w:rsid w:val="000D7E0B"/>
    <w:rsid w:val="000D7F0F"/>
    <w:rsid w:val="000E027A"/>
    <w:rsid w:val="000E0B54"/>
    <w:rsid w:val="000E117E"/>
    <w:rsid w:val="000E13CF"/>
    <w:rsid w:val="000E1427"/>
    <w:rsid w:val="000E1684"/>
    <w:rsid w:val="000E19B8"/>
    <w:rsid w:val="000E19E5"/>
    <w:rsid w:val="000E1A96"/>
    <w:rsid w:val="000E2031"/>
    <w:rsid w:val="000E22D3"/>
    <w:rsid w:val="000E2641"/>
    <w:rsid w:val="000E26A0"/>
    <w:rsid w:val="000E286B"/>
    <w:rsid w:val="000E29F3"/>
    <w:rsid w:val="000E2DBE"/>
    <w:rsid w:val="000E2EA4"/>
    <w:rsid w:val="000E3126"/>
    <w:rsid w:val="000E328C"/>
    <w:rsid w:val="000E32F3"/>
    <w:rsid w:val="000E34C8"/>
    <w:rsid w:val="000E3712"/>
    <w:rsid w:val="000E3727"/>
    <w:rsid w:val="000E3784"/>
    <w:rsid w:val="000E37D8"/>
    <w:rsid w:val="000E3E99"/>
    <w:rsid w:val="000E4168"/>
    <w:rsid w:val="000E426B"/>
    <w:rsid w:val="000E42B5"/>
    <w:rsid w:val="000E4371"/>
    <w:rsid w:val="000E44F7"/>
    <w:rsid w:val="000E45C2"/>
    <w:rsid w:val="000E4BF9"/>
    <w:rsid w:val="000E4F96"/>
    <w:rsid w:val="000E52C2"/>
    <w:rsid w:val="000E5331"/>
    <w:rsid w:val="000E5507"/>
    <w:rsid w:val="000E556F"/>
    <w:rsid w:val="000E5856"/>
    <w:rsid w:val="000E58B1"/>
    <w:rsid w:val="000E5935"/>
    <w:rsid w:val="000E593A"/>
    <w:rsid w:val="000E5B0E"/>
    <w:rsid w:val="000E5BB6"/>
    <w:rsid w:val="000E5C66"/>
    <w:rsid w:val="000E5FCE"/>
    <w:rsid w:val="000E6114"/>
    <w:rsid w:val="000E611A"/>
    <w:rsid w:val="000E630B"/>
    <w:rsid w:val="000E640D"/>
    <w:rsid w:val="000E6564"/>
    <w:rsid w:val="000E6BEF"/>
    <w:rsid w:val="000E716D"/>
    <w:rsid w:val="000E75FB"/>
    <w:rsid w:val="000E7848"/>
    <w:rsid w:val="000E7F6E"/>
    <w:rsid w:val="000F01C3"/>
    <w:rsid w:val="000F0865"/>
    <w:rsid w:val="000F0DB3"/>
    <w:rsid w:val="000F184B"/>
    <w:rsid w:val="000F1AE1"/>
    <w:rsid w:val="000F1B97"/>
    <w:rsid w:val="000F1D5C"/>
    <w:rsid w:val="000F1F36"/>
    <w:rsid w:val="000F1FC7"/>
    <w:rsid w:val="000F20E6"/>
    <w:rsid w:val="000F21B3"/>
    <w:rsid w:val="000F2400"/>
    <w:rsid w:val="000F2548"/>
    <w:rsid w:val="000F254E"/>
    <w:rsid w:val="000F2711"/>
    <w:rsid w:val="000F29C2"/>
    <w:rsid w:val="000F2CB8"/>
    <w:rsid w:val="000F2E0B"/>
    <w:rsid w:val="000F2FBA"/>
    <w:rsid w:val="000F30B9"/>
    <w:rsid w:val="000F321C"/>
    <w:rsid w:val="000F3506"/>
    <w:rsid w:val="000F3827"/>
    <w:rsid w:val="000F3A8A"/>
    <w:rsid w:val="000F3CD4"/>
    <w:rsid w:val="000F3D2F"/>
    <w:rsid w:val="000F3E40"/>
    <w:rsid w:val="000F4990"/>
    <w:rsid w:val="000F4B94"/>
    <w:rsid w:val="000F4BF3"/>
    <w:rsid w:val="000F5173"/>
    <w:rsid w:val="000F5242"/>
    <w:rsid w:val="000F528B"/>
    <w:rsid w:val="000F5307"/>
    <w:rsid w:val="000F53FB"/>
    <w:rsid w:val="000F5A9F"/>
    <w:rsid w:val="000F5CD3"/>
    <w:rsid w:val="000F5D9D"/>
    <w:rsid w:val="000F5EAE"/>
    <w:rsid w:val="000F6062"/>
    <w:rsid w:val="000F6089"/>
    <w:rsid w:val="000F61B1"/>
    <w:rsid w:val="000F6282"/>
    <w:rsid w:val="000F6436"/>
    <w:rsid w:val="000F65C5"/>
    <w:rsid w:val="000F675C"/>
    <w:rsid w:val="000F67B7"/>
    <w:rsid w:val="000F6AFB"/>
    <w:rsid w:val="000F6D45"/>
    <w:rsid w:val="000F7068"/>
    <w:rsid w:val="000F7883"/>
    <w:rsid w:val="000F7B89"/>
    <w:rsid w:val="000F7C91"/>
    <w:rsid w:val="000F7DB5"/>
    <w:rsid w:val="000F7E29"/>
    <w:rsid w:val="000F7E9E"/>
    <w:rsid w:val="001001FA"/>
    <w:rsid w:val="0010055C"/>
    <w:rsid w:val="0010065D"/>
    <w:rsid w:val="001006E7"/>
    <w:rsid w:val="00100712"/>
    <w:rsid w:val="00100BD3"/>
    <w:rsid w:val="00100EF0"/>
    <w:rsid w:val="00100F6A"/>
    <w:rsid w:val="00101069"/>
    <w:rsid w:val="001010CE"/>
    <w:rsid w:val="00101888"/>
    <w:rsid w:val="0010190A"/>
    <w:rsid w:val="00101AA8"/>
    <w:rsid w:val="00101C06"/>
    <w:rsid w:val="00101E24"/>
    <w:rsid w:val="0010202D"/>
    <w:rsid w:val="0010228C"/>
    <w:rsid w:val="0010242E"/>
    <w:rsid w:val="001028BA"/>
    <w:rsid w:val="00102A0D"/>
    <w:rsid w:val="00102CBE"/>
    <w:rsid w:val="0010303A"/>
    <w:rsid w:val="00103209"/>
    <w:rsid w:val="00103263"/>
    <w:rsid w:val="001035C1"/>
    <w:rsid w:val="0010389C"/>
    <w:rsid w:val="001038A2"/>
    <w:rsid w:val="00103CA7"/>
    <w:rsid w:val="00103D3A"/>
    <w:rsid w:val="0010401B"/>
    <w:rsid w:val="001041AA"/>
    <w:rsid w:val="00104598"/>
    <w:rsid w:val="00104819"/>
    <w:rsid w:val="00104824"/>
    <w:rsid w:val="00104B82"/>
    <w:rsid w:val="00104BD9"/>
    <w:rsid w:val="00104BED"/>
    <w:rsid w:val="00105127"/>
    <w:rsid w:val="0010515E"/>
    <w:rsid w:val="00105267"/>
    <w:rsid w:val="001058B5"/>
    <w:rsid w:val="00105E55"/>
    <w:rsid w:val="00105F12"/>
    <w:rsid w:val="0010634F"/>
    <w:rsid w:val="00106B4B"/>
    <w:rsid w:val="00106C66"/>
    <w:rsid w:val="00106F5A"/>
    <w:rsid w:val="00106FD0"/>
    <w:rsid w:val="0010714D"/>
    <w:rsid w:val="00107466"/>
    <w:rsid w:val="0010760E"/>
    <w:rsid w:val="0010763E"/>
    <w:rsid w:val="001077BF"/>
    <w:rsid w:val="001077C2"/>
    <w:rsid w:val="00107B1F"/>
    <w:rsid w:val="00107CC3"/>
    <w:rsid w:val="00107E07"/>
    <w:rsid w:val="00107F17"/>
    <w:rsid w:val="00110041"/>
    <w:rsid w:val="001100F7"/>
    <w:rsid w:val="001103B7"/>
    <w:rsid w:val="001103E3"/>
    <w:rsid w:val="001106BB"/>
    <w:rsid w:val="0011074E"/>
    <w:rsid w:val="00110807"/>
    <w:rsid w:val="00110BCE"/>
    <w:rsid w:val="00110BDC"/>
    <w:rsid w:val="00110C9B"/>
    <w:rsid w:val="00110CCA"/>
    <w:rsid w:val="00110D12"/>
    <w:rsid w:val="00110E71"/>
    <w:rsid w:val="001119ED"/>
    <w:rsid w:val="00111DA7"/>
    <w:rsid w:val="00111EF5"/>
    <w:rsid w:val="00111F2A"/>
    <w:rsid w:val="0011248F"/>
    <w:rsid w:val="00112858"/>
    <w:rsid w:val="00112A1D"/>
    <w:rsid w:val="00112AB0"/>
    <w:rsid w:val="00112AFC"/>
    <w:rsid w:val="00112C61"/>
    <w:rsid w:val="00112FFE"/>
    <w:rsid w:val="00113217"/>
    <w:rsid w:val="001137C8"/>
    <w:rsid w:val="00113A85"/>
    <w:rsid w:val="00114348"/>
    <w:rsid w:val="001143CA"/>
    <w:rsid w:val="001143DC"/>
    <w:rsid w:val="001148E7"/>
    <w:rsid w:val="001149A4"/>
    <w:rsid w:val="00114A52"/>
    <w:rsid w:val="00114A78"/>
    <w:rsid w:val="00115013"/>
    <w:rsid w:val="001159C0"/>
    <w:rsid w:val="00115C01"/>
    <w:rsid w:val="00115FAF"/>
    <w:rsid w:val="00116000"/>
    <w:rsid w:val="001160BA"/>
    <w:rsid w:val="00116225"/>
    <w:rsid w:val="00116231"/>
    <w:rsid w:val="0011627E"/>
    <w:rsid w:val="00116888"/>
    <w:rsid w:val="00116A14"/>
    <w:rsid w:val="00116C54"/>
    <w:rsid w:val="001170B7"/>
    <w:rsid w:val="00117347"/>
    <w:rsid w:val="00117578"/>
    <w:rsid w:val="00117718"/>
    <w:rsid w:val="00117A79"/>
    <w:rsid w:val="001207DB"/>
    <w:rsid w:val="0012101A"/>
    <w:rsid w:val="00121172"/>
    <w:rsid w:val="001211C7"/>
    <w:rsid w:val="0012175F"/>
    <w:rsid w:val="00121793"/>
    <w:rsid w:val="0012192C"/>
    <w:rsid w:val="00121C8A"/>
    <w:rsid w:val="00121F72"/>
    <w:rsid w:val="00122266"/>
    <w:rsid w:val="001225ED"/>
    <w:rsid w:val="001228AF"/>
    <w:rsid w:val="00122BB9"/>
    <w:rsid w:val="00122DC7"/>
    <w:rsid w:val="00122F42"/>
    <w:rsid w:val="00122F85"/>
    <w:rsid w:val="0012321E"/>
    <w:rsid w:val="001234F8"/>
    <w:rsid w:val="00123597"/>
    <w:rsid w:val="00123741"/>
    <w:rsid w:val="001237BE"/>
    <w:rsid w:val="00123948"/>
    <w:rsid w:val="00123A36"/>
    <w:rsid w:val="00123D5D"/>
    <w:rsid w:val="00123FA2"/>
    <w:rsid w:val="0012407F"/>
    <w:rsid w:val="001241F2"/>
    <w:rsid w:val="001241F7"/>
    <w:rsid w:val="00124358"/>
    <w:rsid w:val="001245F9"/>
    <w:rsid w:val="00124816"/>
    <w:rsid w:val="0012499D"/>
    <w:rsid w:val="0012500B"/>
    <w:rsid w:val="001256FC"/>
    <w:rsid w:val="00125BBC"/>
    <w:rsid w:val="00125DA0"/>
    <w:rsid w:val="00126136"/>
    <w:rsid w:val="001263CC"/>
    <w:rsid w:val="0012654A"/>
    <w:rsid w:val="00126774"/>
    <w:rsid w:val="00126849"/>
    <w:rsid w:val="0012684B"/>
    <w:rsid w:val="00126902"/>
    <w:rsid w:val="001269C5"/>
    <w:rsid w:val="00126B50"/>
    <w:rsid w:val="00126C7A"/>
    <w:rsid w:val="00126CA9"/>
    <w:rsid w:val="0012730C"/>
    <w:rsid w:val="001274B2"/>
    <w:rsid w:val="001275AA"/>
    <w:rsid w:val="00127E57"/>
    <w:rsid w:val="00127E95"/>
    <w:rsid w:val="00127F7A"/>
    <w:rsid w:val="00130260"/>
    <w:rsid w:val="00130391"/>
    <w:rsid w:val="001303EF"/>
    <w:rsid w:val="0013076C"/>
    <w:rsid w:val="0013084E"/>
    <w:rsid w:val="001309DE"/>
    <w:rsid w:val="00130B4A"/>
    <w:rsid w:val="00130C50"/>
    <w:rsid w:val="00130E84"/>
    <w:rsid w:val="00130F12"/>
    <w:rsid w:val="001311CC"/>
    <w:rsid w:val="001316E0"/>
    <w:rsid w:val="001317A6"/>
    <w:rsid w:val="00131920"/>
    <w:rsid w:val="00131A41"/>
    <w:rsid w:val="00131A4A"/>
    <w:rsid w:val="00131BB5"/>
    <w:rsid w:val="00131ECC"/>
    <w:rsid w:val="00131EDB"/>
    <w:rsid w:val="00131FD3"/>
    <w:rsid w:val="00132212"/>
    <w:rsid w:val="0013241C"/>
    <w:rsid w:val="0013286E"/>
    <w:rsid w:val="00132ACA"/>
    <w:rsid w:val="00132CD6"/>
    <w:rsid w:val="00132D5F"/>
    <w:rsid w:val="00132F48"/>
    <w:rsid w:val="00133139"/>
    <w:rsid w:val="0013323D"/>
    <w:rsid w:val="00133934"/>
    <w:rsid w:val="00134043"/>
    <w:rsid w:val="00134232"/>
    <w:rsid w:val="001343C4"/>
    <w:rsid w:val="001347EF"/>
    <w:rsid w:val="001349FE"/>
    <w:rsid w:val="00134C1C"/>
    <w:rsid w:val="00134C56"/>
    <w:rsid w:val="00134D51"/>
    <w:rsid w:val="00134F25"/>
    <w:rsid w:val="001352C7"/>
    <w:rsid w:val="0013537B"/>
    <w:rsid w:val="0013593D"/>
    <w:rsid w:val="00135CE8"/>
    <w:rsid w:val="00135E28"/>
    <w:rsid w:val="00135E5E"/>
    <w:rsid w:val="001360D8"/>
    <w:rsid w:val="0013674C"/>
    <w:rsid w:val="001367E8"/>
    <w:rsid w:val="00136856"/>
    <w:rsid w:val="00136DA7"/>
    <w:rsid w:val="001378F7"/>
    <w:rsid w:val="00137B71"/>
    <w:rsid w:val="00137F8A"/>
    <w:rsid w:val="00140283"/>
    <w:rsid w:val="0014029B"/>
    <w:rsid w:val="001405FA"/>
    <w:rsid w:val="00140692"/>
    <w:rsid w:val="00140757"/>
    <w:rsid w:val="00140836"/>
    <w:rsid w:val="00140B2A"/>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2B5F"/>
    <w:rsid w:val="00142BCF"/>
    <w:rsid w:val="001431AE"/>
    <w:rsid w:val="0014357F"/>
    <w:rsid w:val="00143619"/>
    <w:rsid w:val="00143956"/>
    <w:rsid w:val="001439A7"/>
    <w:rsid w:val="001439C8"/>
    <w:rsid w:val="00143AE5"/>
    <w:rsid w:val="00143D05"/>
    <w:rsid w:val="0014416B"/>
    <w:rsid w:val="00144573"/>
    <w:rsid w:val="0014495D"/>
    <w:rsid w:val="00144E26"/>
    <w:rsid w:val="001450EC"/>
    <w:rsid w:val="001450FF"/>
    <w:rsid w:val="001452C5"/>
    <w:rsid w:val="00145564"/>
    <w:rsid w:val="00145890"/>
    <w:rsid w:val="00145E42"/>
    <w:rsid w:val="001460A1"/>
    <w:rsid w:val="00146434"/>
    <w:rsid w:val="001464BE"/>
    <w:rsid w:val="00146577"/>
    <w:rsid w:val="001465D1"/>
    <w:rsid w:val="00147850"/>
    <w:rsid w:val="0014785C"/>
    <w:rsid w:val="00147BFD"/>
    <w:rsid w:val="00147E5D"/>
    <w:rsid w:val="00147F65"/>
    <w:rsid w:val="00150398"/>
    <w:rsid w:val="001504A7"/>
    <w:rsid w:val="001506D7"/>
    <w:rsid w:val="001507C4"/>
    <w:rsid w:val="00150871"/>
    <w:rsid w:val="00150A25"/>
    <w:rsid w:val="00150AE0"/>
    <w:rsid w:val="00150EFA"/>
    <w:rsid w:val="00150FDF"/>
    <w:rsid w:val="00151437"/>
    <w:rsid w:val="00151A7A"/>
    <w:rsid w:val="00151B1B"/>
    <w:rsid w:val="00151E9D"/>
    <w:rsid w:val="00151F58"/>
    <w:rsid w:val="00152212"/>
    <w:rsid w:val="0015268F"/>
    <w:rsid w:val="001526FC"/>
    <w:rsid w:val="001527DA"/>
    <w:rsid w:val="0015297D"/>
    <w:rsid w:val="001530FD"/>
    <w:rsid w:val="0015335C"/>
    <w:rsid w:val="001533A0"/>
    <w:rsid w:val="001534B6"/>
    <w:rsid w:val="001536BC"/>
    <w:rsid w:val="001536F1"/>
    <w:rsid w:val="001537C6"/>
    <w:rsid w:val="00153D2A"/>
    <w:rsid w:val="001546BC"/>
    <w:rsid w:val="00154BC6"/>
    <w:rsid w:val="00154ED2"/>
    <w:rsid w:val="00154FB5"/>
    <w:rsid w:val="00155405"/>
    <w:rsid w:val="00155572"/>
    <w:rsid w:val="00155A3B"/>
    <w:rsid w:val="00155CEA"/>
    <w:rsid w:val="001561B3"/>
    <w:rsid w:val="00156274"/>
    <w:rsid w:val="001562E6"/>
    <w:rsid w:val="00156442"/>
    <w:rsid w:val="00156514"/>
    <w:rsid w:val="001565F5"/>
    <w:rsid w:val="0015660F"/>
    <w:rsid w:val="0015666B"/>
    <w:rsid w:val="00156786"/>
    <w:rsid w:val="001567A4"/>
    <w:rsid w:val="001568AE"/>
    <w:rsid w:val="00156CF4"/>
    <w:rsid w:val="00156F80"/>
    <w:rsid w:val="0015703B"/>
    <w:rsid w:val="00157901"/>
    <w:rsid w:val="00157A3D"/>
    <w:rsid w:val="00157E6C"/>
    <w:rsid w:val="00157EA9"/>
    <w:rsid w:val="001600ED"/>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75"/>
    <w:rsid w:val="00161CD4"/>
    <w:rsid w:val="00161D39"/>
    <w:rsid w:val="00161D5A"/>
    <w:rsid w:val="0016226C"/>
    <w:rsid w:val="001622E3"/>
    <w:rsid w:val="00162AC2"/>
    <w:rsid w:val="0016306D"/>
    <w:rsid w:val="00163AE5"/>
    <w:rsid w:val="00163B13"/>
    <w:rsid w:val="00163D09"/>
    <w:rsid w:val="00163DD7"/>
    <w:rsid w:val="00163EF4"/>
    <w:rsid w:val="00163FD7"/>
    <w:rsid w:val="00164231"/>
    <w:rsid w:val="0016435F"/>
    <w:rsid w:val="00164B3A"/>
    <w:rsid w:val="00164C13"/>
    <w:rsid w:val="001651AF"/>
    <w:rsid w:val="0016544D"/>
    <w:rsid w:val="00165ABE"/>
    <w:rsid w:val="00165ACF"/>
    <w:rsid w:val="00165B49"/>
    <w:rsid w:val="00166183"/>
    <w:rsid w:val="001661D6"/>
    <w:rsid w:val="0016644A"/>
    <w:rsid w:val="0016655B"/>
    <w:rsid w:val="001668E7"/>
    <w:rsid w:val="00166ACD"/>
    <w:rsid w:val="00166C53"/>
    <w:rsid w:val="00166C94"/>
    <w:rsid w:val="00166CCB"/>
    <w:rsid w:val="00166DFC"/>
    <w:rsid w:val="00166EE0"/>
    <w:rsid w:val="00166FD2"/>
    <w:rsid w:val="00167007"/>
    <w:rsid w:val="00167147"/>
    <w:rsid w:val="0016724B"/>
    <w:rsid w:val="00167548"/>
    <w:rsid w:val="00167975"/>
    <w:rsid w:val="00167BB2"/>
    <w:rsid w:val="00167D5F"/>
    <w:rsid w:val="00167EC8"/>
    <w:rsid w:val="0017003E"/>
    <w:rsid w:val="0017038C"/>
    <w:rsid w:val="001703A2"/>
    <w:rsid w:val="00170499"/>
    <w:rsid w:val="00170B16"/>
    <w:rsid w:val="00170CE4"/>
    <w:rsid w:val="00171099"/>
    <w:rsid w:val="00171298"/>
    <w:rsid w:val="001718F6"/>
    <w:rsid w:val="00171941"/>
    <w:rsid w:val="00171B58"/>
    <w:rsid w:val="00171EA3"/>
    <w:rsid w:val="00171ED6"/>
    <w:rsid w:val="0017202F"/>
    <w:rsid w:val="001720B3"/>
    <w:rsid w:val="001722F6"/>
    <w:rsid w:val="00172905"/>
    <w:rsid w:val="00172986"/>
    <w:rsid w:val="00172A03"/>
    <w:rsid w:val="00172D07"/>
    <w:rsid w:val="00173200"/>
    <w:rsid w:val="001732A4"/>
    <w:rsid w:val="0017341F"/>
    <w:rsid w:val="00173584"/>
    <w:rsid w:val="001735C0"/>
    <w:rsid w:val="001735C4"/>
    <w:rsid w:val="00173853"/>
    <w:rsid w:val="00173D40"/>
    <w:rsid w:val="00173D5B"/>
    <w:rsid w:val="0017424D"/>
    <w:rsid w:val="001743F6"/>
    <w:rsid w:val="0017442C"/>
    <w:rsid w:val="001746ED"/>
    <w:rsid w:val="00174729"/>
    <w:rsid w:val="00174A4E"/>
    <w:rsid w:val="00174B2B"/>
    <w:rsid w:val="00174BD6"/>
    <w:rsid w:val="00174D26"/>
    <w:rsid w:val="00174E59"/>
    <w:rsid w:val="00174F6E"/>
    <w:rsid w:val="00174FDA"/>
    <w:rsid w:val="0017508A"/>
    <w:rsid w:val="001751C3"/>
    <w:rsid w:val="001753A8"/>
    <w:rsid w:val="00176256"/>
    <w:rsid w:val="001767B6"/>
    <w:rsid w:val="00176832"/>
    <w:rsid w:val="00176C04"/>
    <w:rsid w:val="00176CE2"/>
    <w:rsid w:val="00176D85"/>
    <w:rsid w:val="00176FD6"/>
    <w:rsid w:val="00177461"/>
    <w:rsid w:val="001778C1"/>
    <w:rsid w:val="00180B85"/>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2D5E"/>
    <w:rsid w:val="0018303C"/>
    <w:rsid w:val="0018328B"/>
    <w:rsid w:val="00183320"/>
    <w:rsid w:val="0018390F"/>
    <w:rsid w:val="00183A3D"/>
    <w:rsid w:val="00183CE7"/>
    <w:rsid w:val="00184166"/>
    <w:rsid w:val="00184335"/>
    <w:rsid w:val="0018462D"/>
    <w:rsid w:val="00184676"/>
    <w:rsid w:val="001848F1"/>
    <w:rsid w:val="00184EF0"/>
    <w:rsid w:val="001854B0"/>
    <w:rsid w:val="00185763"/>
    <w:rsid w:val="00185A1B"/>
    <w:rsid w:val="00185B7E"/>
    <w:rsid w:val="00186FA8"/>
    <w:rsid w:val="0018704B"/>
    <w:rsid w:val="001874E0"/>
    <w:rsid w:val="0018750B"/>
    <w:rsid w:val="0018762B"/>
    <w:rsid w:val="001876CD"/>
    <w:rsid w:val="001877F9"/>
    <w:rsid w:val="00187E61"/>
    <w:rsid w:val="00187EE9"/>
    <w:rsid w:val="00190531"/>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27"/>
    <w:rsid w:val="00192C58"/>
    <w:rsid w:val="00192CF1"/>
    <w:rsid w:val="00192EC7"/>
    <w:rsid w:val="00192EE0"/>
    <w:rsid w:val="0019310C"/>
    <w:rsid w:val="001935C0"/>
    <w:rsid w:val="001939B7"/>
    <w:rsid w:val="00193A35"/>
    <w:rsid w:val="00193BD4"/>
    <w:rsid w:val="00193CB3"/>
    <w:rsid w:val="001944F1"/>
    <w:rsid w:val="00195027"/>
    <w:rsid w:val="00195826"/>
    <w:rsid w:val="00195A32"/>
    <w:rsid w:val="00195AB9"/>
    <w:rsid w:val="00195B56"/>
    <w:rsid w:val="001960C9"/>
    <w:rsid w:val="001963C3"/>
    <w:rsid w:val="001965E6"/>
    <w:rsid w:val="00196794"/>
    <w:rsid w:val="00196915"/>
    <w:rsid w:val="00196A91"/>
    <w:rsid w:val="00196BFF"/>
    <w:rsid w:val="0019724C"/>
    <w:rsid w:val="00197442"/>
    <w:rsid w:val="00197A0D"/>
    <w:rsid w:val="00197BEE"/>
    <w:rsid w:val="00197D3E"/>
    <w:rsid w:val="00197D62"/>
    <w:rsid w:val="00197F67"/>
    <w:rsid w:val="001A001F"/>
    <w:rsid w:val="001A0034"/>
    <w:rsid w:val="001A03F5"/>
    <w:rsid w:val="001A0446"/>
    <w:rsid w:val="001A04CB"/>
    <w:rsid w:val="001A0607"/>
    <w:rsid w:val="001A0B7A"/>
    <w:rsid w:val="001A0D8F"/>
    <w:rsid w:val="001A140D"/>
    <w:rsid w:val="001A1417"/>
    <w:rsid w:val="001A1423"/>
    <w:rsid w:val="001A16AA"/>
    <w:rsid w:val="001A16D7"/>
    <w:rsid w:val="001A1750"/>
    <w:rsid w:val="001A193D"/>
    <w:rsid w:val="001A1CB0"/>
    <w:rsid w:val="001A1F38"/>
    <w:rsid w:val="001A2E02"/>
    <w:rsid w:val="001A2EAF"/>
    <w:rsid w:val="001A3273"/>
    <w:rsid w:val="001A3365"/>
    <w:rsid w:val="001A34BF"/>
    <w:rsid w:val="001A39E4"/>
    <w:rsid w:val="001A3B71"/>
    <w:rsid w:val="001A411A"/>
    <w:rsid w:val="001A4331"/>
    <w:rsid w:val="001A4434"/>
    <w:rsid w:val="001A4659"/>
    <w:rsid w:val="001A46E6"/>
    <w:rsid w:val="001A49C6"/>
    <w:rsid w:val="001A4B0F"/>
    <w:rsid w:val="001A4B6E"/>
    <w:rsid w:val="001A5159"/>
    <w:rsid w:val="001A5332"/>
    <w:rsid w:val="001A539B"/>
    <w:rsid w:val="001A5855"/>
    <w:rsid w:val="001A5D55"/>
    <w:rsid w:val="001A5DC3"/>
    <w:rsid w:val="001A5E71"/>
    <w:rsid w:val="001A5F31"/>
    <w:rsid w:val="001A67F0"/>
    <w:rsid w:val="001A6823"/>
    <w:rsid w:val="001A68BF"/>
    <w:rsid w:val="001A6F0D"/>
    <w:rsid w:val="001A7108"/>
    <w:rsid w:val="001A71A6"/>
    <w:rsid w:val="001A738E"/>
    <w:rsid w:val="001A75AD"/>
    <w:rsid w:val="001A7650"/>
    <w:rsid w:val="001A789B"/>
    <w:rsid w:val="001B02EE"/>
    <w:rsid w:val="001B0432"/>
    <w:rsid w:val="001B0435"/>
    <w:rsid w:val="001B06B7"/>
    <w:rsid w:val="001B0A18"/>
    <w:rsid w:val="001B0C8B"/>
    <w:rsid w:val="001B0E4A"/>
    <w:rsid w:val="001B10A1"/>
    <w:rsid w:val="001B10A4"/>
    <w:rsid w:val="001B124B"/>
    <w:rsid w:val="001B19E0"/>
    <w:rsid w:val="001B19E4"/>
    <w:rsid w:val="001B1A4F"/>
    <w:rsid w:val="001B1C28"/>
    <w:rsid w:val="001B1C80"/>
    <w:rsid w:val="001B1E12"/>
    <w:rsid w:val="001B23AB"/>
    <w:rsid w:val="001B23AD"/>
    <w:rsid w:val="001B24B0"/>
    <w:rsid w:val="001B2717"/>
    <w:rsid w:val="001B27C3"/>
    <w:rsid w:val="001B283F"/>
    <w:rsid w:val="001B2B3B"/>
    <w:rsid w:val="001B2D8D"/>
    <w:rsid w:val="001B31A3"/>
    <w:rsid w:val="001B33ED"/>
    <w:rsid w:val="001B340F"/>
    <w:rsid w:val="001B3481"/>
    <w:rsid w:val="001B38E4"/>
    <w:rsid w:val="001B3C6E"/>
    <w:rsid w:val="001B3CEB"/>
    <w:rsid w:val="001B3D2C"/>
    <w:rsid w:val="001B3DF6"/>
    <w:rsid w:val="001B3F0A"/>
    <w:rsid w:val="001B3FAE"/>
    <w:rsid w:val="001B4328"/>
    <w:rsid w:val="001B4C19"/>
    <w:rsid w:val="001B4E1C"/>
    <w:rsid w:val="001B5056"/>
    <w:rsid w:val="001B5566"/>
    <w:rsid w:val="001B5AFF"/>
    <w:rsid w:val="001B5FDC"/>
    <w:rsid w:val="001B607F"/>
    <w:rsid w:val="001B61AE"/>
    <w:rsid w:val="001B6790"/>
    <w:rsid w:val="001B6C45"/>
    <w:rsid w:val="001B70B4"/>
    <w:rsid w:val="001B7508"/>
    <w:rsid w:val="001B7529"/>
    <w:rsid w:val="001B75C7"/>
    <w:rsid w:val="001B77F7"/>
    <w:rsid w:val="001B786D"/>
    <w:rsid w:val="001B7BE8"/>
    <w:rsid w:val="001B7FA9"/>
    <w:rsid w:val="001C0037"/>
    <w:rsid w:val="001C01E9"/>
    <w:rsid w:val="001C06B0"/>
    <w:rsid w:val="001C07D5"/>
    <w:rsid w:val="001C08F3"/>
    <w:rsid w:val="001C0910"/>
    <w:rsid w:val="001C09C5"/>
    <w:rsid w:val="001C1358"/>
    <w:rsid w:val="001C13AE"/>
    <w:rsid w:val="001C1508"/>
    <w:rsid w:val="001C2127"/>
    <w:rsid w:val="001C236C"/>
    <w:rsid w:val="001C2481"/>
    <w:rsid w:val="001C29E8"/>
    <w:rsid w:val="001C29ED"/>
    <w:rsid w:val="001C2CC4"/>
    <w:rsid w:val="001C2DB0"/>
    <w:rsid w:val="001C2EB9"/>
    <w:rsid w:val="001C352F"/>
    <w:rsid w:val="001C37E8"/>
    <w:rsid w:val="001C399F"/>
    <w:rsid w:val="001C3B33"/>
    <w:rsid w:val="001C421A"/>
    <w:rsid w:val="001C4332"/>
    <w:rsid w:val="001C4352"/>
    <w:rsid w:val="001C475A"/>
    <w:rsid w:val="001C4797"/>
    <w:rsid w:val="001C4AA6"/>
    <w:rsid w:val="001C4D12"/>
    <w:rsid w:val="001C500E"/>
    <w:rsid w:val="001C523D"/>
    <w:rsid w:val="001C5354"/>
    <w:rsid w:val="001C56B8"/>
    <w:rsid w:val="001C57C2"/>
    <w:rsid w:val="001C5900"/>
    <w:rsid w:val="001C5BE1"/>
    <w:rsid w:val="001C5BFA"/>
    <w:rsid w:val="001C5C46"/>
    <w:rsid w:val="001C5E38"/>
    <w:rsid w:val="001C621B"/>
    <w:rsid w:val="001C65B0"/>
    <w:rsid w:val="001C664E"/>
    <w:rsid w:val="001C676F"/>
    <w:rsid w:val="001C68A9"/>
    <w:rsid w:val="001C6F50"/>
    <w:rsid w:val="001C7A15"/>
    <w:rsid w:val="001C7DFE"/>
    <w:rsid w:val="001D027B"/>
    <w:rsid w:val="001D08E2"/>
    <w:rsid w:val="001D0AEB"/>
    <w:rsid w:val="001D0C30"/>
    <w:rsid w:val="001D140A"/>
    <w:rsid w:val="001D18BD"/>
    <w:rsid w:val="001D1C45"/>
    <w:rsid w:val="001D1E28"/>
    <w:rsid w:val="001D20C5"/>
    <w:rsid w:val="001D2111"/>
    <w:rsid w:val="001D2AE8"/>
    <w:rsid w:val="001D2BDC"/>
    <w:rsid w:val="001D32EF"/>
    <w:rsid w:val="001D3451"/>
    <w:rsid w:val="001D3742"/>
    <w:rsid w:val="001D39E9"/>
    <w:rsid w:val="001D40F5"/>
    <w:rsid w:val="001D43AF"/>
    <w:rsid w:val="001D45B9"/>
    <w:rsid w:val="001D45D8"/>
    <w:rsid w:val="001D4875"/>
    <w:rsid w:val="001D4A6B"/>
    <w:rsid w:val="001D4ABF"/>
    <w:rsid w:val="001D4CAE"/>
    <w:rsid w:val="001D4E3C"/>
    <w:rsid w:val="001D4EF1"/>
    <w:rsid w:val="001D50ED"/>
    <w:rsid w:val="001D550A"/>
    <w:rsid w:val="001D61C9"/>
    <w:rsid w:val="001D6740"/>
    <w:rsid w:val="001D68AB"/>
    <w:rsid w:val="001D692B"/>
    <w:rsid w:val="001D69D9"/>
    <w:rsid w:val="001D6AE3"/>
    <w:rsid w:val="001D6B18"/>
    <w:rsid w:val="001D6B38"/>
    <w:rsid w:val="001D6C22"/>
    <w:rsid w:val="001D6CC1"/>
    <w:rsid w:val="001D7365"/>
    <w:rsid w:val="001D74DE"/>
    <w:rsid w:val="001D75F5"/>
    <w:rsid w:val="001D7670"/>
    <w:rsid w:val="001D77B8"/>
    <w:rsid w:val="001D799B"/>
    <w:rsid w:val="001D79F6"/>
    <w:rsid w:val="001D7A31"/>
    <w:rsid w:val="001D7E56"/>
    <w:rsid w:val="001E01E4"/>
    <w:rsid w:val="001E05B6"/>
    <w:rsid w:val="001E0635"/>
    <w:rsid w:val="001E06DF"/>
    <w:rsid w:val="001E108D"/>
    <w:rsid w:val="001E1ABE"/>
    <w:rsid w:val="001E1BFA"/>
    <w:rsid w:val="001E26DB"/>
    <w:rsid w:val="001E2780"/>
    <w:rsid w:val="001E2868"/>
    <w:rsid w:val="001E2CCE"/>
    <w:rsid w:val="001E31EC"/>
    <w:rsid w:val="001E3E02"/>
    <w:rsid w:val="001E3FD0"/>
    <w:rsid w:val="001E3FF2"/>
    <w:rsid w:val="001E4182"/>
    <w:rsid w:val="001E433B"/>
    <w:rsid w:val="001E4455"/>
    <w:rsid w:val="001E465A"/>
    <w:rsid w:val="001E4824"/>
    <w:rsid w:val="001E4C6C"/>
    <w:rsid w:val="001E4C96"/>
    <w:rsid w:val="001E4ED6"/>
    <w:rsid w:val="001E5393"/>
    <w:rsid w:val="001E5429"/>
    <w:rsid w:val="001E56E0"/>
    <w:rsid w:val="001E584C"/>
    <w:rsid w:val="001E5A13"/>
    <w:rsid w:val="001E5E3B"/>
    <w:rsid w:val="001E604D"/>
    <w:rsid w:val="001E6127"/>
    <w:rsid w:val="001E6A17"/>
    <w:rsid w:val="001E6B9F"/>
    <w:rsid w:val="001E6D77"/>
    <w:rsid w:val="001E6E2B"/>
    <w:rsid w:val="001E7C00"/>
    <w:rsid w:val="001E7C7C"/>
    <w:rsid w:val="001E7F4E"/>
    <w:rsid w:val="001F0093"/>
    <w:rsid w:val="001F03A3"/>
    <w:rsid w:val="001F04E7"/>
    <w:rsid w:val="001F0774"/>
    <w:rsid w:val="001F09A0"/>
    <w:rsid w:val="001F0B52"/>
    <w:rsid w:val="001F0B80"/>
    <w:rsid w:val="001F0C61"/>
    <w:rsid w:val="001F0F6B"/>
    <w:rsid w:val="001F17C3"/>
    <w:rsid w:val="001F190D"/>
    <w:rsid w:val="001F1EB2"/>
    <w:rsid w:val="001F1F48"/>
    <w:rsid w:val="001F20D7"/>
    <w:rsid w:val="001F213E"/>
    <w:rsid w:val="001F2160"/>
    <w:rsid w:val="001F2167"/>
    <w:rsid w:val="001F244D"/>
    <w:rsid w:val="001F2704"/>
    <w:rsid w:val="001F287F"/>
    <w:rsid w:val="001F28BA"/>
    <w:rsid w:val="001F2991"/>
    <w:rsid w:val="001F299A"/>
    <w:rsid w:val="001F2A3F"/>
    <w:rsid w:val="001F2A66"/>
    <w:rsid w:val="001F2CE2"/>
    <w:rsid w:val="001F3291"/>
    <w:rsid w:val="001F3317"/>
    <w:rsid w:val="001F3831"/>
    <w:rsid w:val="001F384F"/>
    <w:rsid w:val="001F3988"/>
    <w:rsid w:val="001F3AFF"/>
    <w:rsid w:val="001F4193"/>
    <w:rsid w:val="001F445F"/>
    <w:rsid w:val="001F4A12"/>
    <w:rsid w:val="001F4A8E"/>
    <w:rsid w:val="001F4AD8"/>
    <w:rsid w:val="001F5084"/>
    <w:rsid w:val="001F530B"/>
    <w:rsid w:val="001F5502"/>
    <w:rsid w:val="001F576E"/>
    <w:rsid w:val="001F5ADF"/>
    <w:rsid w:val="001F5C66"/>
    <w:rsid w:val="001F5D05"/>
    <w:rsid w:val="001F6019"/>
    <w:rsid w:val="001F62E2"/>
    <w:rsid w:val="001F62E7"/>
    <w:rsid w:val="001F6363"/>
    <w:rsid w:val="001F651A"/>
    <w:rsid w:val="001F68A2"/>
    <w:rsid w:val="001F6950"/>
    <w:rsid w:val="001F69D7"/>
    <w:rsid w:val="001F6AF4"/>
    <w:rsid w:val="001F71EC"/>
    <w:rsid w:val="001F73B1"/>
    <w:rsid w:val="001F74FB"/>
    <w:rsid w:val="001F75BF"/>
    <w:rsid w:val="001F7632"/>
    <w:rsid w:val="001F7774"/>
    <w:rsid w:val="001F7887"/>
    <w:rsid w:val="001F79C0"/>
    <w:rsid w:val="001F7A41"/>
    <w:rsid w:val="001F7B49"/>
    <w:rsid w:val="001F7C06"/>
    <w:rsid w:val="001F7E8E"/>
    <w:rsid w:val="00200003"/>
    <w:rsid w:val="002003BA"/>
    <w:rsid w:val="0020047F"/>
    <w:rsid w:val="002009CD"/>
    <w:rsid w:val="00200B7D"/>
    <w:rsid w:val="0020143D"/>
    <w:rsid w:val="00201610"/>
    <w:rsid w:val="002016AF"/>
    <w:rsid w:val="0020181F"/>
    <w:rsid w:val="002018C2"/>
    <w:rsid w:val="00201979"/>
    <w:rsid w:val="00201DFE"/>
    <w:rsid w:val="0020237E"/>
    <w:rsid w:val="00202536"/>
    <w:rsid w:val="0020266C"/>
    <w:rsid w:val="002027FA"/>
    <w:rsid w:val="0020330D"/>
    <w:rsid w:val="00203845"/>
    <w:rsid w:val="00204993"/>
    <w:rsid w:val="00204A6C"/>
    <w:rsid w:val="00204CA4"/>
    <w:rsid w:val="00204D7A"/>
    <w:rsid w:val="00204FA1"/>
    <w:rsid w:val="0020503E"/>
    <w:rsid w:val="0020511B"/>
    <w:rsid w:val="00205120"/>
    <w:rsid w:val="00205C73"/>
    <w:rsid w:val="00205E93"/>
    <w:rsid w:val="00205FF0"/>
    <w:rsid w:val="00206103"/>
    <w:rsid w:val="002067BE"/>
    <w:rsid w:val="002067C5"/>
    <w:rsid w:val="00207141"/>
    <w:rsid w:val="0020766A"/>
    <w:rsid w:val="00207804"/>
    <w:rsid w:val="00207837"/>
    <w:rsid w:val="00207BD6"/>
    <w:rsid w:val="00210517"/>
    <w:rsid w:val="0021079D"/>
    <w:rsid w:val="00211138"/>
    <w:rsid w:val="0021115B"/>
    <w:rsid w:val="0021136C"/>
    <w:rsid w:val="0021139A"/>
    <w:rsid w:val="002115E3"/>
    <w:rsid w:val="00211861"/>
    <w:rsid w:val="002118CB"/>
    <w:rsid w:val="002119A3"/>
    <w:rsid w:val="00211A0B"/>
    <w:rsid w:val="00211B19"/>
    <w:rsid w:val="00211CC3"/>
    <w:rsid w:val="00211EDC"/>
    <w:rsid w:val="0021233C"/>
    <w:rsid w:val="002123EF"/>
    <w:rsid w:val="00212462"/>
    <w:rsid w:val="0021248D"/>
    <w:rsid w:val="002129B0"/>
    <w:rsid w:val="00212D3A"/>
    <w:rsid w:val="00213150"/>
    <w:rsid w:val="0021321F"/>
    <w:rsid w:val="00213625"/>
    <w:rsid w:val="00213AB2"/>
    <w:rsid w:val="00213BA5"/>
    <w:rsid w:val="00213C92"/>
    <w:rsid w:val="0021415B"/>
    <w:rsid w:val="00214191"/>
    <w:rsid w:val="002143FC"/>
    <w:rsid w:val="002149A6"/>
    <w:rsid w:val="00214AF1"/>
    <w:rsid w:val="00214AFB"/>
    <w:rsid w:val="00215084"/>
    <w:rsid w:val="002150CA"/>
    <w:rsid w:val="00215295"/>
    <w:rsid w:val="00215446"/>
    <w:rsid w:val="00215A29"/>
    <w:rsid w:val="00215C4F"/>
    <w:rsid w:val="00215ED0"/>
    <w:rsid w:val="00215F12"/>
    <w:rsid w:val="00216350"/>
    <w:rsid w:val="002165D5"/>
    <w:rsid w:val="00216EE1"/>
    <w:rsid w:val="00217018"/>
    <w:rsid w:val="002178E7"/>
    <w:rsid w:val="00217CAA"/>
    <w:rsid w:val="00217E27"/>
    <w:rsid w:val="002200FD"/>
    <w:rsid w:val="00220477"/>
    <w:rsid w:val="00220673"/>
    <w:rsid w:val="00220CF8"/>
    <w:rsid w:val="00220E0C"/>
    <w:rsid w:val="00220F49"/>
    <w:rsid w:val="002211A7"/>
    <w:rsid w:val="002211ED"/>
    <w:rsid w:val="0022192F"/>
    <w:rsid w:val="00221976"/>
    <w:rsid w:val="00221FA7"/>
    <w:rsid w:val="00222904"/>
    <w:rsid w:val="00222E3F"/>
    <w:rsid w:val="00223133"/>
    <w:rsid w:val="002232A5"/>
    <w:rsid w:val="00223426"/>
    <w:rsid w:val="00223571"/>
    <w:rsid w:val="002235C4"/>
    <w:rsid w:val="00223AAB"/>
    <w:rsid w:val="00223C79"/>
    <w:rsid w:val="00223D10"/>
    <w:rsid w:val="00223DB8"/>
    <w:rsid w:val="00223EA1"/>
    <w:rsid w:val="0022427F"/>
    <w:rsid w:val="00224310"/>
    <w:rsid w:val="0022474F"/>
    <w:rsid w:val="00224B1D"/>
    <w:rsid w:val="00224C5C"/>
    <w:rsid w:val="00225025"/>
    <w:rsid w:val="00225157"/>
    <w:rsid w:val="0022538D"/>
    <w:rsid w:val="00225449"/>
    <w:rsid w:val="0022546E"/>
    <w:rsid w:val="0022598D"/>
    <w:rsid w:val="00225E6C"/>
    <w:rsid w:val="00225EDD"/>
    <w:rsid w:val="0022621C"/>
    <w:rsid w:val="00226AFC"/>
    <w:rsid w:val="00226CF6"/>
    <w:rsid w:val="00226D8B"/>
    <w:rsid w:val="00226DC1"/>
    <w:rsid w:val="00226E4C"/>
    <w:rsid w:val="00227213"/>
    <w:rsid w:val="002276F1"/>
    <w:rsid w:val="00227BDB"/>
    <w:rsid w:val="00227F9D"/>
    <w:rsid w:val="0023000F"/>
    <w:rsid w:val="002300EC"/>
    <w:rsid w:val="002303AF"/>
    <w:rsid w:val="002306B5"/>
    <w:rsid w:val="00230D53"/>
    <w:rsid w:val="00231000"/>
    <w:rsid w:val="002310E8"/>
    <w:rsid w:val="002310ED"/>
    <w:rsid w:val="002313DF"/>
    <w:rsid w:val="0023161A"/>
    <w:rsid w:val="00231872"/>
    <w:rsid w:val="00231884"/>
    <w:rsid w:val="002319FC"/>
    <w:rsid w:val="00232114"/>
    <w:rsid w:val="002321A9"/>
    <w:rsid w:val="002323D9"/>
    <w:rsid w:val="002325C8"/>
    <w:rsid w:val="00232852"/>
    <w:rsid w:val="002329BF"/>
    <w:rsid w:val="00232A5D"/>
    <w:rsid w:val="002331F3"/>
    <w:rsid w:val="00233220"/>
    <w:rsid w:val="002332A8"/>
    <w:rsid w:val="0023377C"/>
    <w:rsid w:val="002338FD"/>
    <w:rsid w:val="00233A69"/>
    <w:rsid w:val="002340E0"/>
    <w:rsid w:val="0023460C"/>
    <w:rsid w:val="002346F2"/>
    <w:rsid w:val="00234712"/>
    <w:rsid w:val="002347DC"/>
    <w:rsid w:val="00234934"/>
    <w:rsid w:val="0023519E"/>
    <w:rsid w:val="00235440"/>
    <w:rsid w:val="00235703"/>
    <w:rsid w:val="00235815"/>
    <w:rsid w:val="00235853"/>
    <w:rsid w:val="00235A67"/>
    <w:rsid w:val="00235B1D"/>
    <w:rsid w:val="00235B7E"/>
    <w:rsid w:val="00235D5B"/>
    <w:rsid w:val="00235DC3"/>
    <w:rsid w:val="00235DEB"/>
    <w:rsid w:val="00235DEC"/>
    <w:rsid w:val="00235E12"/>
    <w:rsid w:val="00236057"/>
    <w:rsid w:val="00236099"/>
    <w:rsid w:val="00236579"/>
    <w:rsid w:val="00236657"/>
    <w:rsid w:val="002369AA"/>
    <w:rsid w:val="002370A6"/>
    <w:rsid w:val="0023711B"/>
    <w:rsid w:val="00237142"/>
    <w:rsid w:val="00237229"/>
    <w:rsid w:val="00237670"/>
    <w:rsid w:val="00237D28"/>
    <w:rsid w:val="00237EB2"/>
    <w:rsid w:val="00237F2E"/>
    <w:rsid w:val="00237F80"/>
    <w:rsid w:val="00240647"/>
    <w:rsid w:val="00241153"/>
    <w:rsid w:val="002412D7"/>
    <w:rsid w:val="002413E8"/>
    <w:rsid w:val="0024153D"/>
    <w:rsid w:val="00241698"/>
    <w:rsid w:val="00241A78"/>
    <w:rsid w:val="00241DA8"/>
    <w:rsid w:val="00242088"/>
    <w:rsid w:val="002422AB"/>
    <w:rsid w:val="00242399"/>
    <w:rsid w:val="00242501"/>
    <w:rsid w:val="00242542"/>
    <w:rsid w:val="002426A9"/>
    <w:rsid w:val="002427EA"/>
    <w:rsid w:val="0024281A"/>
    <w:rsid w:val="00242D38"/>
    <w:rsid w:val="00242E4B"/>
    <w:rsid w:val="00242EC3"/>
    <w:rsid w:val="00242FA2"/>
    <w:rsid w:val="00243160"/>
    <w:rsid w:val="002432A3"/>
    <w:rsid w:val="00243736"/>
    <w:rsid w:val="0024391C"/>
    <w:rsid w:val="00243F43"/>
    <w:rsid w:val="00244604"/>
    <w:rsid w:val="00244B3C"/>
    <w:rsid w:val="00244BA7"/>
    <w:rsid w:val="00245020"/>
    <w:rsid w:val="002454FF"/>
    <w:rsid w:val="00245703"/>
    <w:rsid w:val="00245C7A"/>
    <w:rsid w:val="00245D29"/>
    <w:rsid w:val="00246194"/>
    <w:rsid w:val="002463BC"/>
    <w:rsid w:val="00246513"/>
    <w:rsid w:val="00246583"/>
    <w:rsid w:val="002465D5"/>
    <w:rsid w:val="0024686C"/>
    <w:rsid w:val="002468A2"/>
    <w:rsid w:val="00246AFF"/>
    <w:rsid w:val="00246FC3"/>
    <w:rsid w:val="0024703F"/>
    <w:rsid w:val="00247106"/>
    <w:rsid w:val="00247160"/>
    <w:rsid w:val="002472A8"/>
    <w:rsid w:val="00247364"/>
    <w:rsid w:val="002477F2"/>
    <w:rsid w:val="002500F7"/>
    <w:rsid w:val="00250202"/>
    <w:rsid w:val="00250334"/>
    <w:rsid w:val="00250515"/>
    <w:rsid w:val="00250666"/>
    <w:rsid w:val="00250A76"/>
    <w:rsid w:val="00250AD2"/>
    <w:rsid w:val="00250D1E"/>
    <w:rsid w:val="00250EEE"/>
    <w:rsid w:val="002511A8"/>
    <w:rsid w:val="002511FB"/>
    <w:rsid w:val="002512CF"/>
    <w:rsid w:val="002513FA"/>
    <w:rsid w:val="00251B8D"/>
    <w:rsid w:val="00251D26"/>
    <w:rsid w:val="00252056"/>
    <w:rsid w:val="00252563"/>
    <w:rsid w:val="00252728"/>
    <w:rsid w:val="00252E58"/>
    <w:rsid w:val="00252E71"/>
    <w:rsid w:val="00253535"/>
    <w:rsid w:val="002535F9"/>
    <w:rsid w:val="002535FC"/>
    <w:rsid w:val="00253638"/>
    <w:rsid w:val="0025387D"/>
    <w:rsid w:val="00253A5B"/>
    <w:rsid w:val="00253A69"/>
    <w:rsid w:val="00253B44"/>
    <w:rsid w:val="00253D83"/>
    <w:rsid w:val="00254513"/>
    <w:rsid w:val="00254839"/>
    <w:rsid w:val="00254FD1"/>
    <w:rsid w:val="00254FDB"/>
    <w:rsid w:val="002550AD"/>
    <w:rsid w:val="002550E7"/>
    <w:rsid w:val="00255571"/>
    <w:rsid w:val="00255946"/>
    <w:rsid w:val="00255AB5"/>
    <w:rsid w:val="00255B88"/>
    <w:rsid w:val="00255C06"/>
    <w:rsid w:val="002569E2"/>
    <w:rsid w:val="00256DA5"/>
    <w:rsid w:val="00256E2D"/>
    <w:rsid w:val="00257687"/>
    <w:rsid w:val="0025769D"/>
    <w:rsid w:val="002576EE"/>
    <w:rsid w:val="0025774B"/>
    <w:rsid w:val="00257783"/>
    <w:rsid w:val="002577D1"/>
    <w:rsid w:val="002578B4"/>
    <w:rsid w:val="00257D2E"/>
    <w:rsid w:val="00257DC7"/>
    <w:rsid w:val="00260153"/>
    <w:rsid w:val="0026019F"/>
    <w:rsid w:val="00260389"/>
    <w:rsid w:val="00260606"/>
    <w:rsid w:val="002609E8"/>
    <w:rsid w:val="00260AE5"/>
    <w:rsid w:val="0026118C"/>
    <w:rsid w:val="00261196"/>
    <w:rsid w:val="00261305"/>
    <w:rsid w:val="002613F0"/>
    <w:rsid w:val="00261604"/>
    <w:rsid w:val="002617D0"/>
    <w:rsid w:val="00261895"/>
    <w:rsid w:val="00261AF4"/>
    <w:rsid w:val="00261E4B"/>
    <w:rsid w:val="0026201E"/>
    <w:rsid w:val="0026219F"/>
    <w:rsid w:val="0026262F"/>
    <w:rsid w:val="0026264C"/>
    <w:rsid w:val="00262675"/>
    <w:rsid w:val="002626E0"/>
    <w:rsid w:val="00262961"/>
    <w:rsid w:val="00262B40"/>
    <w:rsid w:val="0026304A"/>
    <w:rsid w:val="0026319B"/>
    <w:rsid w:val="002631F9"/>
    <w:rsid w:val="00263236"/>
    <w:rsid w:val="002632C2"/>
    <w:rsid w:val="002634C6"/>
    <w:rsid w:val="0026368D"/>
    <w:rsid w:val="002637E2"/>
    <w:rsid w:val="00263CC6"/>
    <w:rsid w:val="00264400"/>
    <w:rsid w:val="002646E5"/>
    <w:rsid w:val="00264846"/>
    <w:rsid w:val="00264A54"/>
    <w:rsid w:val="00264ADC"/>
    <w:rsid w:val="00264DF7"/>
    <w:rsid w:val="002657CE"/>
    <w:rsid w:val="00265807"/>
    <w:rsid w:val="00265848"/>
    <w:rsid w:val="002659A1"/>
    <w:rsid w:val="002659A7"/>
    <w:rsid w:val="00265AB1"/>
    <w:rsid w:val="00265B44"/>
    <w:rsid w:val="00265CA6"/>
    <w:rsid w:val="00265E64"/>
    <w:rsid w:val="00265E6D"/>
    <w:rsid w:val="00266008"/>
    <w:rsid w:val="00266AF8"/>
    <w:rsid w:val="00266C52"/>
    <w:rsid w:val="00266DD4"/>
    <w:rsid w:val="00267240"/>
    <w:rsid w:val="00267984"/>
    <w:rsid w:val="00267AD1"/>
    <w:rsid w:val="00267F89"/>
    <w:rsid w:val="002702F0"/>
    <w:rsid w:val="002706A5"/>
    <w:rsid w:val="00270B29"/>
    <w:rsid w:val="00270DF8"/>
    <w:rsid w:val="002711F3"/>
    <w:rsid w:val="0027188C"/>
    <w:rsid w:val="002718AC"/>
    <w:rsid w:val="00271D5A"/>
    <w:rsid w:val="0027225E"/>
    <w:rsid w:val="00272586"/>
    <w:rsid w:val="002726D5"/>
    <w:rsid w:val="002728A4"/>
    <w:rsid w:val="002728F8"/>
    <w:rsid w:val="00272DA4"/>
    <w:rsid w:val="00272EE2"/>
    <w:rsid w:val="00273041"/>
    <w:rsid w:val="0027327E"/>
    <w:rsid w:val="002735AD"/>
    <w:rsid w:val="00273A7E"/>
    <w:rsid w:val="00273C9E"/>
    <w:rsid w:val="00273DE5"/>
    <w:rsid w:val="00273E56"/>
    <w:rsid w:val="00273ECB"/>
    <w:rsid w:val="002740C2"/>
    <w:rsid w:val="002743BC"/>
    <w:rsid w:val="00274603"/>
    <w:rsid w:val="002747C1"/>
    <w:rsid w:val="002747E7"/>
    <w:rsid w:val="00274DB6"/>
    <w:rsid w:val="00274EAF"/>
    <w:rsid w:val="00274F4C"/>
    <w:rsid w:val="00274FAB"/>
    <w:rsid w:val="0027513B"/>
    <w:rsid w:val="00275377"/>
    <w:rsid w:val="00275575"/>
    <w:rsid w:val="002758BC"/>
    <w:rsid w:val="00275DB3"/>
    <w:rsid w:val="0027607F"/>
    <w:rsid w:val="0027643E"/>
    <w:rsid w:val="002766EF"/>
    <w:rsid w:val="00276D4E"/>
    <w:rsid w:val="00276E5C"/>
    <w:rsid w:val="00276F5A"/>
    <w:rsid w:val="00276F71"/>
    <w:rsid w:val="0027758D"/>
    <w:rsid w:val="0027765D"/>
    <w:rsid w:val="002778FE"/>
    <w:rsid w:val="00277BC0"/>
    <w:rsid w:val="00277E40"/>
    <w:rsid w:val="00280120"/>
    <w:rsid w:val="002805FE"/>
    <w:rsid w:val="00280940"/>
    <w:rsid w:val="00280B19"/>
    <w:rsid w:val="00280CF1"/>
    <w:rsid w:val="00280E21"/>
    <w:rsid w:val="002810E2"/>
    <w:rsid w:val="00281197"/>
    <w:rsid w:val="00281B1F"/>
    <w:rsid w:val="00281C7B"/>
    <w:rsid w:val="00281F85"/>
    <w:rsid w:val="0028218D"/>
    <w:rsid w:val="0028228E"/>
    <w:rsid w:val="002822AD"/>
    <w:rsid w:val="00282321"/>
    <w:rsid w:val="002825C2"/>
    <w:rsid w:val="0028278F"/>
    <w:rsid w:val="002828D4"/>
    <w:rsid w:val="002829CD"/>
    <w:rsid w:val="00282A9E"/>
    <w:rsid w:val="00282D58"/>
    <w:rsid w:val="00282F22"/>
    <w:rsid w:val="00283040"/>
    <w:rsid w:val="002830E9"/>
    <w:rsid w:val="0028322D"/>
    <w:rsid w:val="002834B3"/>
    <w:rsid w:val="002834E0"/>
    <w:rsid w:val="0028377B"/>
    <w:rsid w:val="00283A3D"/>
    <w:rsid w:val="00283AB3"/>
    <w:rsid w:val="00283EA8"/>
    <w:rsid w:val="00284106"/>
    <w:rsid w:val="002846EA"/>
    <w:rsid w:val="0028476E"/>
    <w:rsid w:val="002847EA"/>
    <w:rsid w:val="002848B8"/>
    <w:rsid w:val="00284919"/>
    <w:rsid w:val="00284B36"/>
    <w:rsid w:val="00285517"/>
    <w:rsid w:val="0028655C"/>
    <w:rsid w:val="002865C1"/>
    <w:rsid w:val="00286674"/>
    <w:rsid w:val="002868DD"/>
    <w:rsid w:val="00286968"/>
    <w:rsid w:val="002869F3"/>
    <w:rsid w:val="00286CEA"/>
    <w:rsid w:val="002873F4"/>
    <w:rsid w:val="00287570"/>
    <w:rsid w:val="002875B8"/>
    <w:rsid w:val="00287897"/>
    <w:rsid w:val="002878A4"/>
    <w:rsid w:val="00287CC7"/>
    <w:rsid w:val="00287CEE"/>
    <w:rsid w:val="00287E4D"/>
    <w:rsid w:val="00287E4E"/>
    <w:rsid w:val="002907CA"/>
    <w:rsid w:val="0029084A"/>
    <w:rsid w:val="00290B92"/>
    <w:rsid w:val="00291136"/>
    <w:rsid w:val="0029152A"/>
    <w:rsid w:val="0029173B"/>
    <w:rsid w:val="00291850"/>
    <w:rsid w:val="00291BC6"/>
    <w:rsid w:val="00291EED"/>
    <w:rsid w:val="00291F04"/>
    <w:rsid w:val="00291F47"/>
    <w:rsid w:val="002920E5"/>
    <w:rsid w:val="00292106"/>
    <w:rsid w:val="0029211E"/>
    <w:rsid w:val="00292374"/>
    <w:rsid w:val="002924C9"/>
    <w:rsid w:val="00292576"/>
    <w:rsid w:val="0029289B"/>
    <w:rsid w:val="002928E6"/>
    <w:rsid w:val="002928F6"/>
    <w:rsid w:val="00292949"/>
    <w:rsid w:val="00292B4F"/>
    <w:rsid w:val="00292EF3"/>
    <w:rsid w:val="00292FA1"/>
    <w:rsid w:val="00293043"/>
    <w:rsid w:val="002931CD"/>
    <w:rsid w:val="002934EE"/>
    <w:rsid w:val="00293EB9"/>
    <w:rsid w:val="00294143"/>
    <w:rsid w:val="002942F7"/>
    <w:rsid w:val="002946AF"/>
    <w:rsid w:val="0029480B"/>
    <w:rsid w:val="00294888"/>
    <w:rsid w:val="00294D51"/>
    <w:rsid w:val="00294E48"/>
    <w:rsid w:val="0029542B"/>
    <w:rsid w:val="002954C3"/>
    <w:rsid w:val="0029596B"/>
    <w:rsid w:val="00295AB2"/>
    <w:rsid w:val="00295B58"/>
    <w:rsid w:val="0029625D"/>
    <w:rsid w:val="0029648C"/>
    <w:rsid w:val="00296882"/>
    <w:rsid w:val="002968E6"/>
    <w:rsid w:val="002969BF"/>
    <w:rsid w:val="00296D86"/>
    <w:rsid w:val="00296FB5"/>
    <w:rsid w:val="00297076"/>
    <w:rsid w:val="00297424"/>
    <w:rsid w:val="002974E9"/>
    <w:rsid w:val="00297895"/>
    <w:rsid w:val="00297907"/>
    <w:rsid w:val="00297AE0"/>
    <w:rsid w:val="00297CD9"/>
    <w:rsid w:val="002A029B"/>
    <w:rsid w:val="002A02EA"/>
    <w:rsid w:val="002A03C6"/>
    <w:rsid w:val="002A053A"/>
    <w:rsid w:val="002A060C"/>
    <w:rsid w:val="002A0922"/>
    <w:rsid w:val="002A0FB1"/>
    <w:rsid w:val="002A10E5"/>
    <w:rsid w:val="002A1529"/>
    <w:rsid w:val="002A1B12"/>
    <w:rsid w:val="002A1BC5"/>
    <w:rsid w:val="002A1C2B"/>
    <w:rsid w:val="002A1D67"/>
    <w:rsid w:val="002A1E1D"/>
    <w:rsid w:val="002A2054"/>
    <w:rsid w:val="002A263E"/>
    <w:rsid w:val="002A26EF"/>
    <w:rsid w:val="002A29D3"/>
    <w:rsid w:val="002A2B2F"/>
    <w:rsid w:val="002A30D7"/>
    <w:rsid w:val="002A313D"/>
    <w:rsid w:val="002A3281"/>
    <w:rsid w:val="002A343A"/>
    <w:rsid w:val="002A3D38"/>
    <w:rsid w:val="002A3DF5"/>
    <w:rsid w:val="002A41E6"/>
    <w:rsid w:val="002A4328"/>
    <w:rsid w:val="002A43A0"/>
    <w:rsid w:val="002A4A11"/>
    <w:rsid w:val="002A4D09"/>
    <w:rsid w:val="002A4EE1"/>
    <w:rsid w:val="002A4F50"/>
    <w:rsid w:val="002A4FFF"/>
    <w:rsid w:val="002A509D"/>
    <w:rsid w:val="002A56A6"/>
    <w:rsid w:val="002A5C95"/>
    <w:rsid w:val="002A6322"/>
    <w:rsid w:val="002A65D3"/>
    <w:rsid w:val="002A65DC"/>
    <w:rsid w:val="002A682E"/>
    <w:rsid w:val="002A6864"/>
    <w:rsid w:val="002A6DC3"/>
    <w:rsid w:val="002A6FFC"/>
    <w:rsid w:val="002A702C"/>
    <w:rsid w:val="002A7044"/>
    <w:rsid w:val="002A7256"/>
    <w:rsid w:val="002A73FB"/>
    <w:rsid w:val="002A7776"/>
    <w:rsid w:val="002A7813"/>
    <w:rsid w:val="002A7C5D"/>
    <w:rsid w:val="002A7EA8"/>
    <w:rsid w:val="002A7EB0"/>
    <w:rsid w:val="002B09F0"/>
    <w:rsid w:val="002B0AF1"/>
    <w:rsid w:val="002B0E71"/>
    <w:rsid w:val="002B106F"/>
    <w:rsid w:val="002B1108"/>
    <w:rsid w:val="002B153C"/>
    <w:rsid w:val="002B1666"/>
    <w:rsid w:val="002B1A89"/>
    <w:rsid w:val="002B1B87"/>
    <w:rsid w:val="002B1D03"/>
    <w:rsid w:val="002B1E55"/>
    <w:rsid w:val="002B1EFE"/>
    <w:rsid w:val="002B1FEC"/>
    <w:rsid w:val="002B2043"/>
    <w:rsid w:val="002B221B"/>
    <w:rsid w:val="002B2580"/>
    <w:rsid w:val="002B277A"/>
    <w:rsid w:val="002B315C"/>
    <w:rsid w:val="002B34AE"/>
    <w:rsid w:val="002B34B3"/>
    <w:rsid w:val="002B3B2D"/>
    <w:rsid w:val="002B45A1"/>
    <w:rsid w:val="002B4897"/>
    <w:rsid w:val="002B4910"/>
    <w:rsid w:val="002B4DB8"/>
    <w:rsid w:val="002B4E57"/>
    <w:rsid w:val="002B5014"/>
    <w:rsid w:val="002B5311"/>
    <w:rsid w:val="002B533E"/>
    <w:rsid w:val="002B56FA"/>
    <w:rsid w:val="002B57CE"/>
    <w:rsid w:val="002B5AB8"/>
    <w:rsid w:val="002B5BBC"/>
    <w:rsid w:val="002B5DF2"/>
    <w:rsid w:val="002B6429"/>
    <w:rsid w:val="002B6A27"/>
    <w:rsid w:val="002B6A92"/>
    <w:rsid w:val="002B6C1F"/>
    <w:rsid w:val="002B70D2"/>
    <w:rsid w:val="002B7136"/>
    <w:rsid w:val="002B73C6"/>
    <w:rsid w:val="002B7ABE"/>
    <w:rsid w:val="002C007D"/>
    <w:rsid w:val="002C0219"/>
    <w:rsid w:val="002C0304"/>
    <w:rsid w:val="002C0314"/>
    <w:rsid w:val="002C04C8"/>
    <w:rsid w:val="002C0AD7"/>
    <w:rsid w:val="002C15FF"/>
    <w:rsid w:val="002C1BD4"/>
    <w:rsid w:val="002C1E06"/>
    <w:rsid w:val="002C22DA"/>
    <w:rsid w:val="002C235A"/>
    <w:rsid w:val="002C2551"/>
    <w:rsid w:val="002C2AA8"/>
    <w:rsid w:val="002C2E0A"/>
    <w:rsid w:val="002C3299"/>
    <w:rsid w:val="002C32CE"/>
    <w:rsid w:val="002C36EC"/>
    <w:rsid w:val="002C3770"/>
    <w:rsid w:val="002C380D"/>
    <w:rsid w:val="002C3C60"/>
    <w:rsid w:val="002C3D87"/>
    <w:rsid w:val="002C3DCB"/>
    <w:rsid w:val="002C3E24"/>
    <w:rsid w:val="002C3F79"/>
    <w:rsid w:val="002C440F"/>
    <w:rsid w:val="002C4480"/>
    <w:rsid w:val="002C455D"/>
    <w:rsid w:val="002C46FE"/>
    <w:rsid w:val="002C4839"/>
    <w:rsid w:val="002C4923"/>
    <w:rsid w:val="002C50B0"/>
    <w:rsid w:val="002C51CE"/>
    <w:rsid w:val="002C54EE"/>
    <w:rsid w:val="002C567E"/>
    <w:rsid w:val="002C56CE"/>
    <w:rsid w:val="002C59B3"/>
    <w:rsid w:val="002C5AD6"/>
    <w:rsid w:val="002C5D42"/>
    <w:rsid w:val="002C60DA"/>
    <w:rsid w:val="002C62BE"/>
    <w:rsid w:val="002C6415"/>
    <w:rsid w:val="002C672D"/>
    <w:rsid w:val="002C70A7"/>
    <w:rsid w:val="002C7766"/>
    <w:rsid w:val="002C7911"/>
    <w:rsid w:val="002C7CE9"/>
    <w:rsid w:val="002D0148"/>
    <w:rsid w:val="002D097F"/>
    <w:rsid w:val="002D09E4"/>
    <w:rsid w:val="002D0A95"/>
    <w:rsid w:val="002D0BA9"/>
    <w:rsid w:val="002D0CFF"/>
    <w:rsid w:val="002D0D92"/>
    <w:rsid w:val="002D1686"/>
    <w:rsid w:val="002D1817"/>
    <w:rsid w:val="002D1948"/>
    <w:rsid w:val="002D1AFE"/>
    <w:rsid w:val="002D1DFB"/>
    <w:rsid w:val="002D22DD"/>
    <w:rsid w:val="002D2560"/>
    <w:rsid w:val="002D2761"/>
    <w:rsid w:val="002D2869"/>
    <w:rsid w:val="002D2939"/>
    <w:rsid w:val="002D299D"/>
    <w:rsid w:val="002D2A6A"/>
    <w:rsid w:val="002D2B9D"/>
    <w:rsid w:val="002D2C8C"/>
    <w:rsid w:val="002D2D7A"/>
    <w:rsid w:val="002D3111"/>
    <w:rsid w:val="002D34E2"/>
    <w:rsid w:val="002D3B3D"/>
    <w:rsid w:val="002D3D40"/>
    <w:rsid w:val="002D45D3"/>
    <w:rsid w:val="002D4921"/>
    <w:rsid w:val="002D4A92"/>
    <w:rsid w:val="002D4EFD"/>
    <w:rsid w:val="002D4F74"/>
    <w:rsid w:val="002D5655"/>
    <w:rsid w:val="002D56A8"/>
    <w:rsid w:val="002D5ECC"/>
    <w:rsid w:val="002D6322"/>
    <w:rsid w:val="002D688D"/>
    <w:rsid w:val="002D68AF"/>
    <w:rsid w:val="002D7115"/>
    <w:rsid w:val="002D71E2"/>
    <w:rsid w:val="002E038A"/>
    <w:rsid w:val="002E07D0"/>
    <w:rsid w:val="002E09DB"/>
    <w:rsid w:val="002E0F64"/>
    <w:rsid w:val="002E12CF"/>
    <w:rsid w:val="002E1332"/>
    <w:rsid w:val="002E17E3"/>
    <w:rsid w:val="002E188F"/>
    <w:rsid w:val="002E1E87"/>
    <w:rsid w:val="002E1EFA"/>
    <w:rsid w:val="002E27D5"/>
    <w:rsid w:val="002E2D22"/>
    <w:rsid w:val="002E2D6E"/>
    <w:rsid w:val="002E2FDA"/>
    <w:rsid w:val="002E2FE5"/>
    <w:rsid w:val="002E3317"/>
    <w:rsid w:val="002E335E"/>
    <w:rsid w:val="002E33EC"/>
    <w:rsid w:val="002E3920"/>
    <w:rsid w:val="002E3E59"/>
    <w:rsid w:val="002E400D"/>
    <w:rsid w:val="002E41DF"/>
    <w:rsid w:val="002E44EB"/>
    <w:rsid w:val="002E451D"/>
    <w:rsid w:val="002E45AF"/>
    <w:rsid w:val="002E50D2"/>
    <w:rsid w:val="002E52FB"/>
    <w:rsid w:val="002E5303"/>
    <w:rsid w:val="002E536A"/>
    <w:rsid w:val="002E59CB"/>
    <w:rsid w:val="002E6141"/>
    <w:rsid w:val="002E6459"/>
    <w:rsid w:val="002E6497"/>
    <w:rsid w:val="002E66E6"/>
    <w:rsid w:val="002E6998"/>
    <w:rsid w:val="002E6A56"/>
    <w:rsid w:val="002E6CEE"/>
    <w:rsid w:val="002E7160"/>
    <w:rsid w:val="002E71D6"/>
    <w:rsid w:val="002E73F3"/>
    <w:rsid w:val="002E74FD"/>
    <w:rsid w:val="002E755D"/>
    <w:rsid w:val="002E7677"/>
    <w:rsid w:val="002E7685"/>
    <w:rsid w:val="002E77FF"/>
    <w:rsid w:val="002E7839"/>
    <w:rsid w:val="002E7C0F"/>
    <w:rsid w:val="002E7EFE"/>
    <w:rsid w:val="002F01BF"/>
    <w:rsid w:val="002F0737"/>
    <w:rsid w:val="002F075F"/>
    <w:rsid w:val="002F07E5"/>
    <w:rsid w:val="002F07EF"/>
    <w:rsid w:val="002F084A"/>
    <w:rsid w:val="002F0903"/>
    <w:rsid w:val="002F0B46"/>
    <w:rsid w:val="002F0E9C"/>
    <w:rsid w:val="002F16D7"/>
    <w:rsid w:val="002F1A77"/>
    <w:rsid w:val="002F1C90"/>
    <w:rsid w:val="002F1DFD"/>
    <w:rsid w:val="002F1E19"/>
    <w:rsid w:val="002F251A"/>
    <w:rsid w:val="002F2584"/>
    <w:rsid w:val="002F264C"/>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4CBA"/>
    <w:rsid w:val="002F5185"/>
    <w:rsid w:val="002F54BE"/>
    <w:rsid w:val="002F5C79"/>
    <w:rsid w:val="002F5C89"/>
    <w:rsid w:val="002F5CBC"/>
    <w:rsid w:val="002F5CBD"/>
    <w:rsid w:val="002F5F93"/>
    <w:rsid w:val="002F6229"/>
    <w:rsid w:val="002F62F8"/>
    <w:rsid w:val="002F6660"/>
    <w:rsid w:val="002F68CA"/>
    <w:rsid w:val="002F6925"/>
    <w:rsid w:val="002F6E21"/>
    <w:rsid w:val="002F7222"/>
    <w:rsid w:val="002F73A1"/>
    <w:rsid w:val="002F74FF"/>
    <w:rsid w:val="002F7D28"/>
    <w:rsid w:val="002F7D3D"/>
    <w:rsid w:val="002F7E33"/>
    <w:rsid w:val="003000D5"/>
    <w:rsid w:val="00300A7E"/>
    <w:rsid w:val="00300BCF"/>
    <w:rsid w:val="00300C3F"/>
    <w:rsid w:val="003013A7"/>
    <w:rsid w:val="00301464"/>
    <w:rsid w:val="00301757"/>
    <w:rsid w:val="003018B7"/>
    <w:rsid w:val="003018E0"/>
    <w:rsid w:val="00301D1F"/>
    <w:rsid w:val="00301FC5"/>
    <w:rsid w:val="00301FCA"/>
    <w:rsid w:val="00302159"/>
    <w:rsid w:val="00302331"/>
    <w:rsid w:val="0030253F"/>
    <w:rsid w:val="0030264F"/>
    <w:rsid w:val="003028C4"/>
    <w:rsid w:val="00302B4D"/>
    <w:rsid w:val="00302C42"/>
    <w:rsid w:val="003031AD"/>
    <w:rsid w:val="00303362"/>
    <w:rsid w:val="00303528"/>
    <w:rsid w:val="00303AED"/>
    <w:rsid w:val="00303BBF"/>
    <w:rsid w:val="00303D3A"/>
    <w:rsid w:val="003040FA"/>
    <w:rsid w:val="003041C3"/>
    <w:rsid w:val="00304308"/>
    <w:rsid w:val="00304594"/>
    <w:rsid w:val="0030474C"/>
    <w:rsid w:val="003048A7"/>
    <w:rsid w:val="00304985"/>
    <w:rsid w:val="00304D4F"/>
    <w:rsid w:val="00304FFE"/>
    <w:rsid w:val="00305173"/>
    <w:rsid w:val="0030532D"/>
    <w:rsid w:val="0030544C"/>
    <w:rsid w:val="0030553D"/>
    <w:rsid w:val="003057A9"/>
    <w:rsid w:val="003059A1"/>
    <w:rsid w:val="00305AF8"/>
    <w:rsid w:val="00305CB8"/>
    <w:rsid w:val="0030628E"/>
    <w:rsid w:val="003062CE"/>
    <w:rsid w:val="00306359"/>
    <w:rsid w:val="00306B1D"/>
    <w:rsid w:val="00306BA4"/>
    <w:rsid w:val="00306DB6"/>
    <w:rsid w:val="00306FB3"/>
    <w:rsid w:val="00307009"/>
    <w:rsid w:val="0030719C"/>
    <w:rsid w:val="003073CC"/>
    <w:rsid w:val="00307554"/>
    <w:rsid w:val="003104F2"/>
    <w:rsid w:val="0031055C"/>
    <w:rsid w:val="00310563"/>
    <w:rsid w:val="00310803"/>
    <w:rsid w:val="00310837"/>
    <w:rsid w:val="00310CDC"/>
    <w:rsid w:val="00311192"/>
    <w:rsid w:val="003111C6"/>
    <w:rsid w:val="00311693"/>
    <w:rsid w:val="00311790"/>
    <w:rsid w:val="00311DE7"/>
    <w:rsid w:val="00311F41"/>
    <w:rsid w:val="00311F55"/>
    <w:rsid w:val="00312249"/>
    <w:rsid w:val="00312380"/>
    <w:rsid w:val="003123F0"/>
    <w:rsid w:val="003124C4"/>
    <w:rsid w:val="003128E8"/>
    <w:rsid w:val="00312C5C"/>
    <w:rsid w:val="003131E0"/>
    <w:rsid w:val="003133DC"/>
    <w:rsid w:val="0031342C"/>
    <w:rsid w:val="003136BD"/>
    <w:rsid w:val="00313E43"/>
    <w:rsid w:val="003141DE"/>
    <w:rsid w:val="003144D4"/>
    <w:rsid w:val="003144F5"/>
    <w:rsid w:val="00314570"/>
    <w:rsid w:val="003145D4"/>
    <w:rsid w:val="00314683"/>
    <w:rsid w:val="00314BBC"/>
    <w:rsid w:val="00314E49"/>
    <w:rsid w:val="00314F34"/>
    <w:rsid w:val="00314F59"/>
    <w:rsid w:val="0031509B"/>
    <w:rsid w:val="003150DF"/>
    <w:rsid w:val="003150E5"/>
    <w:rsid w:val="0031514B"/>
    <w:rsid w:val="0031522F"/>
    <w:rsid w:val="0031525D"/>
    <w:rsid w:val="00315A94"/>
    <w:rsid w:val="00315BC3"/>
    <w:rsid w:val="003160DE"/>
    <w:rsid w:val="003162FB"/>
    <w:rsid w:val="0031662F"/>
    <w:rsid w:val="003166BA"/>
    <w:rsid w:val="00316760"/>
    <w:rsid w:val="00316981"/>
    <w:rsid w:val="00316D32"/>
    <w:rsid w:val="00316F5C"/>
    <w:rsid w:val="003171DB"/>
    <w:rsid w:val="00317265"/>
    <w:rsid w:val="0031736D"/>
    <w:rsid w:val="00317513"/>
    <w:rsid w:val="0031767F"/>
    <w:rsid w:val="00320316"/>
    <w:rsid w:val="0032049D"/>
    <w:rsid w:val="0032065F"/>
    <w:rsid w:val="00320D2D"/>
    <w:rsid w:val="00321372"/>
    <w:rsid w:val="00321581"/>
    <w:rsid w:val="003216A7"/>
    <w:rsid w:val="00321879"/>
    <w:rsid w:val="00321A8F"/>
    <w:rsid w:val="00321EA9"/>
    <w:rsid w:val="00322180"/>
    <w:rsid w:val="003221D2"/>
    <w:rsid w:val="00322376"/>
    <w:rsid w:val="00322615"/>
    <w:rsid w:val="003226F9"/>
    <w:rsid w:val="00322E7F"/>
    <w:rsid w:val="0032362C"/>
    <w:rsid w:val="003236F5"/>
    <w:rsid w:val="003238AA"/>
    <w:rsid w:val="00323A1D"/>
    <w:rsid w:val="00323AB7"/>
    <w:rsid w:val="00323B8E"/>
    <w:rsid w:val="0032405E"/>
    <w:rsid w:val="00324299"/>
    <w:rsid w:val="003244E8"/>
    <w:rsid w:val="003244EB"/>
    <w:rsid w:val="003245C9"/>
    <w:rsid w:val="003246C2"/>
    <w:rsid w:val="00325518"/>
    <w:rsid w:val="00325689"/>
    <w:rsid w:val="003256BD"/>
    <w:rsid w:val="00325875"/>
    <w:rsid w:val="00325AA3"/>
    <w:rsid w:val="0032615D"/>
    <w:rsid w:val="00326469"/>
    <w:rsid w:val="003267E4"/>
    <w:rsid w:val="003268AF"/>
    <w:rsid w:val="00326A7A"/>
    <w:rsid w:val="0032700A"/>
    <w:rsid w:val="0032701E"/>
    <w:rsid w:val="0032709C"/>
    <w:rsid w:val="00327487"/>
    <w:rsid w:val="0032791F"/>
    <w:rsid w:val="00327BC9"/>
    <w:rsid w:val="00327D46"/>
    <w:rsid w:val="00327DBF"/>
    <w:rsid w:val="00327DE1"/>
    <w:rsid w:val="00327DFE"/>
    <w:rsid w:val="00327FAF"/>
    <w:rsid w:val="0033047B"/>
    <w:rsid w:val="003307CA"/>
    <w:rsid w:val="00330E13"/>
    <w:rsid w:val="00330E38"/>
    <w:rsid w:val="003311DE"/>
    <w:rsid w:val="00331345"/>
    <w:rsid w:val="00331658"/>
    <w:rsid w:val="00331876"/>
    <w:rsid w:val="00331B2A"/>
    <w:rsid w:val="00331CD6"/>
    <w:rsid w:val="00331E0D"/>
    <w:rsid w:val="00331FFA"/>
    <w:rsid w:val="00332243"/>
    <w:rsid w:val="003324AB"/>
    <w:rsid w:val="0033267A"/>
    <w:rsid w:val="00332706"/>
    <w:rsid w:val="00332789"/>
    <w:rsid w:val="00332C2D"/>
    <w:rsid w:val="00332C40"/>
    <w:rsid w:val="0033330B"/>
    <w:rsid w:val="003333DF"/>
    <w:rsid w:val="0033364A"/>
    <w:rsid w:val="00334221"/>
    <w:rsid w:val="0033432A"/>
    <w:rsid w:val="0033454B"/>
    <w:rsid w:val="00334592"/>
    <w:rsid w:val="0033506F"/>
    <w:rsid w:val="003352D9"/>
    <w:rsid w:val="0033554E"/>
    <w:rsid w:val="0033585D"/>
    <w:rsid w:val="003360F4"/>
    <w:rsid w:val="003361FD"/>
    <w:rsid w:val="00336320"/>
    <w:rsid w:val="00336553"/>
    <w:rsid w:val="00336779"/>
    <w:rsid w:val="00336D6F"/>
    <w:rsid w:val="00336D95"/>
    <w:rsid w:val="00336DF2"/>
    <w:rsid w:val="00336F46"/>
    <w:rsid w:val="00337015"/>
    <w:rsid w:val="003372AD"/>
    <w:rsid w:val="0034027C"/>
    <w:rsid w:val="00340307"/>
    <w:rsid w:val="00340414"/>
    <w:rsid w:val="0034052A"/>
    <w:rsid w:val="003405E4"/>
    <w:rsid w:val="003407EC"/>
    <w:rsid w:val="00340E0F"/>
    <w:rsid w:val="00341071"/>
    <w:rsid w:val="00341223"/>
    <w:rsid w:val="00341806"/>
    <w:rsid w:val="00341EA9"/>
    <w:rsid w:val="003421E3"/>
    <w:rsid w:val="0034232C"/>
    <w:rsid w:val="003425F4"/>
    <w:rsid w:val="0034280C"/>
    <w:rsid w:val="0034287E"/>
    <w:rsid w:val="00342983"/>
    <w:rsid w:val="00342D41"/>
    <w:rsid w:val="00342F3F"/>
    <w:rsid w:val="003434A9"/>
    <w:rsid w:val="003437D1"/>
    <w:rsid w:val="0034389A"/>
    <w:rsid w:val="00344102"/>
    <w:rsid w:val="0034413A"/>
    <w:rsid w:val="0034477C"/>
    <w:rsid w:val="0034488A"/>
    <w:rsid w:val="00344DC4"/>
    <w:rsid w:val="00344E66"/>
    <w:rsid w:val="00345263"/>
    <w:rsid w:val="003452CB"/>
    <w:rsid w:val="003453DC"/>
    <w:rsid w:val="0034573B"/>
    <w:rsid w:val="00345997"/>
    <w:rsid w:val="00345A2F"/>
    <w:rsid w:val="00345C06"/>
    <w:rsid w:val="00345DC3"/>
    <w:rsid w:val="00345E16"/>
    <w:rsid w:val="00345FD2"/>
    <w:rsid w:val="003460C1"/>
    <w:rsid w:val="003463FB"/>
    <w:rsid w:val="00346500"/>
    <w:rsid w:val="00346524"/>
    <w:rsid w:val="0034695A"/>
    <w:rsid w:val="00346D29"/>
    <w:rsid w:val="00346F06"/>
    <w:rsid w:val="0034702C"/>
    <w:rsid w:val="0034726B"/>
    <w:rsid w:val="003472A4"/>
    <w:rsid w:val="003473A4"/>
    <w:rsid w:val="00347455"/>
    <w:rsid w:val="003478E3"/>
    <w:rsid w:val="00347C37"/>
    <w:rsid w:val="00347C8E"/>
    <w:rsid w:val="00350363"/>
    <w:rsid w:val="003506AB"/>
    <w:rsid w:val="00350BF1"/>
    <w:rsid w:val="00351183"/>
    <w:rsid w:val="00351597"/>
    <w:rsid w:val="003517B0"/>
    <w:rsid w:val="00351829"/>
    <w:rsid w:val="003518D7"/>
    <w:rsid w:val="00351A25"/>
    <w:rsid w:val="00351A8B"/>
    <w:rsid w:val="00352839"/>
    <w:rsid w:val="00352E51"/>
    <w:rsid w:val="00352E94"/>
    <w:rsid w:val="0035301E"/>
    <w:rsid w:val="0035314C"/>
    <w:rsid w:val="003537C3"/>
    <w:rsid w:val="00353A67"/>
    <w:rsid w:val="00353C87"/>
    <w:rsid w:val="00353F9E"/>
    <w:rsid w:val="003547F2"/>
    <w:rsid w:val="003548A0"/>
    <w:rsid w:val="003548BC"/>
    <w:rsid w:val="003548E6"/>
    <w:rsid w:val="00354D18"/>
    <w:rsid w:val="00354DB8"/>
    <w:rsid w:val="00354DD7"/>
    <w:rsid w:val="00354EAD"/>
    <w:rsid w:val="00354F14"/>
    <w:rsid w:val="00354FAE"/>
    <w:rsid w:val="00355425"/>
    <w:rsid w:val="003554FE"/>
    <w:rsid w:val="003555F2"/>
    <w:rsid w:val="00355614"/>
    <w:rsid w:val="003558B7"/>
    <w:rsid w:val="0035590F"/>
    <w:rsid w:val="0035596B"/>
    <w:rsid w:val="00355FCE"/>
    <w:rsid w:val="00356170"/>
    <w:rsid w:val="00356453"/>
    <w:rsid w:val="003565A3"/>
    <w:rsid w:val="003566F6"/>
    <w:rsid w:val="003567C4"/>
    <w:rsid w:val="003569B5"/>
    <w:rsid w:val="003569F6"/>
    <w:rsid w:val="00356A24"/>
    <w:rsid w:val="00356C22"/>
    <w:rsid w:val="0035722B"/>
    <w:rsid w:val="00357785"/>
    <w:rsid w:val="00357860"/>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26BD"/>
    <w:rsid w:val="003626E2"/>
    <w:rsid w:val="00362778"/>
    <w:rsid w:val="00362E3E"/>
    <w:rsid w:val="00362FDA"/>
    <w:rsid w:val="003631EB"/>
    <w:rsid w:val="00363305"/>
    <w:rsid w:val="0036339A"/>
    <w:rsid w:val="003633E9"/>
    <w:rsid w:val="003634B1"/>
    <w:rsid w:val="003634DB"/>
    <w:rsid w:val="0036391E"/>
    <w:rsid w:val="00363B79"/>
    <w:rsid w:val="00363CAA"/>
    <w:rsid w:val="00363D0C"/>
    <w:rsid w:val="00363EA8"/>
    <w:rsid w:val="00363EDA"/>
    <w:rsid w:val="00363F5F"/>
    <w:rsid w:val="0036444E"/>
    <w:rsid w:val="003647AB"/>
    <w:rsid w:val="003647CD"/>
    <w:rsid w:val="0036497A"/>
    <w:rsid w:val="003649DE"/>
    <w:rsid w:val="003649F6"/>
    <w:rsid w:val="00364D92"/>
    <w:rsid w:val="00364FD9"/>
    <w:rsid w:val="00364FDD"/>
    <w:rsid w:val="00365332"/>
    <w:rsid w:val="00365474"/>
    <w:rsid w:val="00365CEF"/>
    <w:rsid w:val="003661FE"/>
    <w:rsid w:val="003662AA"/>
    <w:rsid w:val="0036632D"/>
    <w:rsid w:val="0036633B"/>
    <w:rsid w:val="00366B8E"/>
    <w:rsid w:val="00366CB5"/>
    <w:rsid w:val="00366D7A"/>
    <w:rsid w:val="00366E34"/>
    <w:rsid w:val="003672AE"/>
    <w:rsid w:val="003672E0"/>
    <w:rsid w:val="003674DC"/>
    <w:rsid w:val="0036761C"/>
    <w:rsid w:val="00367663"/>
    <w:rsid w:val="00367816"/>
    <w:rsid w:val="00367877"/>
    <w:rsid w:val="00367A0F"/>
    <w:rsid w:val="00370162"/>
    <w:rsid w:val="00370760"/>
    <w:rsid w:val="003708FB"/>
    <w:rsid w:val="00370C63"/>
    <w:rsid w:val="00370D7B"/>
    <w:rsid w:val="00370F5D"/>
    <w:rsid w:val="00370FC6"/>
    <w:rsid w:val="0037118B"/>
    <w:rsid w:val="003713C1"/>
    <w:rsid w:val="003716EA"/>
    <w:rsid w:val="0037173A"/>
    <w:rsid w:val="00371816"/>
    <w:rsid w:val="00371DED"/>
    <w:rsid w:val="0037248F"/>
    <w:rsid w:val="003725C9"/>
    <w:rsid w:val="0037280C"/>
    <w:rsid w:val="00372910"/>
    <w:rsid w:val="0037293B"/>
    <w:rsid w:val="00372AED"/>
    <w:rsid w:val="00372B59"/>
    <w:rsid w:val="00372DE9"/>
    <w:rsid w:val="003736EF"/>
    <w:rsid w:val="003737A4"/>
    <w:rsid w:val="00373A7A"/>
    <w:rsid w:val="00373B68"/>
    <w:rsid w:val="00373BE7"/>
    <w:rsid w:val="00373DF3"/>
    <w:rsid w:val="00373E68"/>
    <w:rsid w:val="00373F0E"/>
    <w:rsid w:val="003745FF"/>
    <w:rsid w:val="0037462C"/>
    <w:rsid w:val="00374D2B"/>
    <w:rsid w:val="003751BA"/>
    <w:rsid w:val="003751F0"/>
    <w:rsid w:val="00375337"/>
    <w:rsid w:val="00375392"/>
    <w:rsid w:val="003754F6"/>
    <w:rsid w:val="00375712"/>
    <w:rsid w:val="00375A5E"/>
    <w:rsid w:val="0037606A"/>
    <w:rsid w:val="00376D85"/>
    <w:rsid w:val="00376F5A"/>
    <w:rsid w:val="003776AE"/>
    <w:rsid w:val="0037770B"/>
    <w:rsid w:val="00377FF8"/>
    <w:rsid w:val="0038032B"/>
    <w:rsid w:val="0038051C"/>
    <w:rsid w:val="00380567"/>
    <w:rsid w:val="0038056A"/>
    <w:rsid w:val="003806E0"/>
    <w:rsid w:val="0038094F"/>
    <w:rsid w:val="00380C20"/>
    <w:rsid w:val="00380C3D"/>
    <w:rsid w:val="00381009"/>
    <w:rsid w:val="0038164D"/>
    <w:rsid w:val="003817F3"/>
    <w:rsid w:val="00381A8C"/>
    <w:rsid w:val="00381B6E"/>
    <w:rsid w:val="00381B90"/>
    <w:rsid w:val="00381E1F"/>
    <w:rsid w:val="00381F8B"/>
    <w:rsid w:val="0038215C"/>
    <w:rsid w:val="00382467"/>
    <w:rsid w:val="003824F8"/>
    <w:rsid w:val="00382AA7"/>
    <w:rsid w:val="00382CFF"/>
    <w:rsid w:val="00382E48"/>
    <w:rsid w:val="00382E63"/>
    <w:rsid w:val="00382E84"/>
    <w:rsid w:val="00382EC5"/>
    <w:rsid w:val="0038312B"/>
    <w:rsid w:val="003831CA"/>
    <w:rsid w:val="00383386"/>
    <w:rsid w:val="00383784"/>
    <w:rsid w:val="003837AF"/>
    <w:rsid w:val="00383A41"/>
    <w:rsid w:val="00383DDB"/>
    <w:rsid w:val="00383DEF"/>
    <w:rsid w:val="0038408C"/>
    <w:rsid w:val="00384285"/>
    <w:rsid w:val="00384366"/>
    <w:rsid w:val="00384586"/>
    <w:rsid w:val="0038466D"/>
    <w:rsid w:val="0038474C"/>
    <w:rsid w:val="003849A6"/>
    <w:rsid w:val="00384E40"/>
    <w:rsid w:val="00384F08"/>
    <w:rsid w:val="00384F99"/>
    <w:rsid w:val="0038500D"/>
    <w:rsid w:val="003852AB"/>
    <w:rsid w:val="003852DC"/>
    <w:rsid w:val="00385341"/>
    <w:rsid w:val="00385713"/>
    <w:rsid w:val="0038596F"/>
    <w:rsid w:val="00385E59"/>
    <w:rsid w:val="003864D9"/>
    <w:rsid w:val="0038655A"/>
    <w:rsid w:val="0038679F"/>
    <w:rsid w:val="0038684A"/>
    <w:rsid w:val="00386A7A"/>
    <w:rsid w:val="00386EA6"/>
    <w:rsid w:val="00387328"/>
    <w:rsid w:val="003877A0"/>
    <w:rsid w:val="0038792C"/>
    <w:rsid w:val="00387A95"/>
    <w:rsid w:val="00387F10"/>
    <w:rsid w:val="00387F8F"/>
    <w:rsid w:val="003902E0"/>
    <w:rsid w:val="00390925"/>
    <w:rsid w:val="00390ED8"/>
    <w:rsid w:val="003910FA"/>
    <w:rsid w:val="00391245"/>
    <w:rsid w:val="003914A7"/>
    <w:rsid w:val="003916E0"/>
    <w:rsid w:val="00391B05"/>
    <w:rsid w:val="003921D2"/>
    <w:rsid w:val="003921F6"/>
    <w:rsid w:val="003923D4"/>
    <w:rsid w:val="00392EDF"/>
    <w:rsid w:val="00393153"/>
    <w:rsid w:val="00393733"/>
    <w:rsid w:val="0039428B"/>
    <w:rsid w:val="00394431"/>
    <w:rsid w:val="003947BF"/>
    <w:rsid w:val="00394D07"/>
    <w:rsid w:val="003953C9"/>
    <w:rsid w:val="00395696"/>
    <w:rsid w:val="00395CD3"/>
    <w:rsid w:val="00396337"/>
    <w:rsid w:val="003963F8"/>
    <w:rsid w:val="003967D5"/>
    <w:rsid w:val="003969CB"/>
    <w:rsid w:val="003969FA"/>
    <w:rsid w:val="00396F1B"/>
    <w:rsid w:val="0039756F"/>
    <w:rsid w:val="003979EF"/>
    <w:rsid w:val="00397ABE"/>
    <w:rsid w:val="00397BCC"/>
    <w:rsid w:val="003A0313"/>
    <w:rsid w:val="003A0477"/>
    <w:rsid w:val="003A0697"/>
    <w:rsid w:val="003A085A"/>
    <w:rsid w:val="003A0E4D"/>
    <w:rsid w:val="003A14EA"/>
    <w:rsid w:val="003A158A"/>
    <w:rsid w:val="003A18D3"/>
    <w:rsid w:val="003A1C0A"/>
    <w:rsid w:val="003A203C"/>
    <w:rsid w:val="003A21D5"/>
    <w:rsid w:val="003A228A"/>
    <w:rsid w:val="003A23ED"/>
    <w:rsid w:val="003A2413"/>
    <w:rsid w:val="003A30C4"/>
    <w:rsid w:val="003A317D"/>
    <w:rsid w:val="003A3652"/>
    <w:rsid w:val="003A39BE"/>
    <w:rsid w:val="003A39F9"/>
    <w:rsid w:val="003A39FB"/>
    <w:rsid w:val="003A3A2B"/>
    <w:rsid w:val="003A4056"/>
    <w:rsid w:val="003A4496"/>
    <w:rsid w:val="003A458F"/>
    <w:rsid w:val="003A46D1"/>
    <w:rsid w:val="003A4800"/>
    <w:rsid w:val="003A48DC"/>
    <w:rsid w:val="003A4EA6"/>
    <w:rsid w:val="003A5050"/>
    <w:rsid w:val="003A5089"/>
    <w:rsid w:val="003A50F1"/>
    <w:rsid w:val="003A546A"/>
    <w:rsid w:val="003A55E8"/>
    <w:rsid w:val="003A5917"/>
    <w:rsid w:val="003A5A16"/>
    <w:rsid w:val="003A5E01"/>
    <w:rsid w:val="003A5FC0"/>
    <w:rsid w:val="003A61DB"/>
    <w:rsid w:val="003A66A5"/>
    <w:rsid w:val="003A69E1"/>
    <w:rsid w:val="003A6CC0"/>
    <w:rsid w:val="003A6F5D"/>
    <w:rsid w:val="003A7134"/>
    <w:rsid w:val="003A71D3"/>
    <w:rsid w:val="003A727F"/>
    <w:rsid w:val="003A757F"/>
    <w:rsid w:val="003A7737"/>
    <w:rsid w:val="003A7949"/>
    <w:rsid w:val="003A7A20"/>
    <w:rsid w:val="003A7A37"/>
    <w:rsid w:val="003A7E66"/>
    <w:rsid w:val="003B0029"/>
    <w:rsid w:val="003B00EE"/>
    <w:rsid w:val="003B0809"/>
    <w:rsid w:val="003B0B64"/>
    <w:rsid w:val="003B0CB4"/>
    <w:rsid w:val="003B0ED7"/>
    <w:rsid w:val="003B0F03"/>
    <w:rsid w:val="003B0FE3"/>
    <w:rsid w:val="003B12A9"/>
    <w:rsid w:val="003B142A"/>
    <w:rsid w:val="003B2EF4"/>
    <w:rsid w:val="003B2FC1"/>
    <w:rsid w:val="003B336E"/>
    <w:rsid w:val="003B344A"/>
    <w:rsid w:val="003B39F7"/>
    <w:rsid w:val="003B3A75"/>
    <w:rsid w:val="003B3CC5"/>
    <w:rsid w:val="003B3DBA"/>
    <w:rsid w:val="003B3F0A"/>
    <w:rsid w:val="003B4848"/>
    <w:rsid w:val="003B4B8A"/>
    <w:rsid w:val="003B5116"/>
    <w:rsid w:val="003B517C"/>
    <w:rsid w:val="003B5299"/>
    <w:rsid w:val="003B568E"/>
    <w:rsid w:val="003B56F9"/>
    <w:rsid w:val="003B580C"/>
    <w:rsid w:val="003B586F"/>
    <w:rsid w:val="003B58BD"/>
    <w:rsid w:val="003B5CDE"/>
    <w:rsid w:val="003B5DA6"/>
    <w:rsid w:val="003B5DCC"/>
    <w:rsid w:val="003B6396"/>
    <w:rsid w:val="003B63E3"/>
    <w:rsid w:val="003B641A"/>
    <w:rsid w:val="003B65FA"/>
    <w:rsid w:val="003B6B45"/>
    <w:rsid w:val="003B6C66"/>
    <w:rsid w:val="003B6CE5"/>
    <w:rsid w:val="003B6D5B"/>
    <w:rsid w:val="003B707E"/>
    <w:rsid w:val="003B7080"/>
    <w:rsid w:val="003B75F9"/>
    <w:rsid w:val="003B7E6F"/>
    <w:rsid w:val="003B7F3E"/>
    <w:rsid w:val="003C0020"/>
    <w:rsid w:val="003C0408"/>
    <w:rsid w:val="003C05C9"/>
    <w:rsid w:val="003C0828"/>
    <w:rsid w:val="003C0AF8"/>
    <w:rsid w:val="003C0BEB"/>
    <w:rsid w:val="003C0D9E"/>
    <w:rsid w:val="003C0E14"/>
    <w:rsid w:val="003C117E"/>
    <w:rsid w:val="003C1439"/>
    <w:rsid w:val="003C1B2A"/>
    <w:rsid w:val="003C1CC8"/>
    <w:rsid w:val="003C1F9E"/>
    <w:rsid w:val="003C2241"/>
    <w:rsid w:val="003C2295"/>
    <w:rsid w:val="003C23BD"/>
    <w:rsid w:val="003C2433"/>
    <w:rsid w:val="003C2472"/>
    <w:rsid w:val="003C2870"/>
    <w:rsid w:val="003C2937"/>
    <w:rsid w:val="003C2C3C"/>
    <w:rsid w:val="003C2CBF"/>
    <w:rsid w:val="003C2E5A"/>
    <w:rsid w:val="003C377F"/>
    <w:rsid w:val="003C37CC"/>
    <w:rsid w:val="003C38D0"/>
    <w:rsid w:val="003C396C"/>
    <w:rsid w:val="003C3A80"/>
    <w:rsid w:val="003C3B8C"/>
    <w:rsid w:val="003C42E8"/>
    <w:rsid w:val="003C433E"/>
    <w:rsid w:val="003C43A6"/>
    <w:rsid w:val="003C43F9"/>
    <w:rsid w:val="003C4C3B"/>
    <w:rsid w:val="003C4D56"/>
    <w:rsid w:val="003C4DBD"/>
    <w:rsid w:val="003C4E3A"/>
    <w:rsid w:val="003C4EC9"/>
    <w:rsid w:val="003C4F67"/>
    <w:rsid w:val="003C508D"/>
    <w:rsid w:val="003C548A"/>
    <w:rsid w:val="003C5523"/>
    <w:rsid w:val="003C5549"/>
    <w:rsid w:val="003C583F"/>
    <w:rsid w:val="003C5DA4"/>
    <w:rsid w:val="003C657E"/>
    <w:rsid w:val="003C66A2"/>
    <w:rsid w:val="003C66AA"/>
    <w:rsid w:val="003C6709"/>
    <w:rsid w:val="003C69BC"/>
    <w:rsid w:val="003C6B97"/>
    <w:rsid w:val="003C6D10"/>
    <w:rsid w:val="003C6ED2"/>
    <w:rsid w:val="003C71E1"/>
    <w:rsid w:val="003C78B1"/>
    <w:rsid w:val="003D02EC"/>
    <w:rsid w:val="003D0328"/>
    <w:rsid w:val="003D03EF"/>
    <w:rsid w:val="003D0430"/>
    <w:rsid w:val="003D0FCC"/>
    <w:rsid w:val="003D13CA"/>
    <w:rsid w:val="003D1853"/>
    <w:rsid w:val="003D2395"/>
    <w:rsid w:val="003D247B"/>
    <w:rsid w:val="003D2595"/>
    <w:rsid w:val="003D2597"/>
    <w:rsid w:val="003D2786"/>
    <w:rsid w:val="003D27D2"/>
    <w:rsid w:val="003D2A5C"/>
    <w:rsid w:val="003D2B97"/>
    <w:rsid w:val="003D2ECA"/>
    <w:rsid w:val="003D2F76"/>
    <w:rsid w:val="003D2FCA"/>
    <w:rsid w:val="003D3450"/>
    <w:rsid w:val="003D34B1"/>
    <w:rsid w:val="003D34C5"/>
    <w:rsid w:val="003D3518"/>
    <w:rsid w:val="003D38BE"/>
    <w:rsid w:val="003D3A81"/>
    <w:rsid w:val="003D3BD9"/>
    <w:rsid w:val="003D3DD5"/>
    <w:rsid w:val="003D3E8B"/>
    <w:rsid w:val="003D442A"/>
    <w:rsid w:val="003D44CA"/>
    <w:rsid w:val="003D4A4B"/>
    <w:rsid w:val="003D4AF2"/>
    <w:rsid w:val="003D4BD5"/>
    <w:rsid w:val="003D4C08"/>
    <w:rsid w:val="003D519E"/>
    <w:rsid w:val="003D5220"/>
    <w:rsid w:val="003D52C4"/>
    <w:rsid w:val="003D537C"/>
    <w:rsid w:val="003D5841"/>
    <w:rsid w:val="003D5BC9"/>
    <w:rsid w:val="003D5C07"/>
    <w:rsid w:val="003D69DA"/>
    <w:rsid w:val="003D6B72"/>
    <w:rsid w:val="003D6E78"/>
    <w:rsid w:val="003D728E"/>
    <w:rsid w:val="003D7C9F"/>
    <w:rsid w:val="003D7EE3"/>
    <w:rsid w:val="003E0308"/>
    <w:rsid w:val="003E03C8"/>
    <w:rsid w:val="003E05BE"/>
    <w:rsid w:val="003E0700"/>
    <w:rsid w:val="003E07B6"/>
    <w:rsid w:val="003E0980"/>
    <w:rsid w:val="003E0A96"/>
    <w:rsid w:val="003E0DAF"/>
    <w:rsid w:val="003E10EF"/>
    <w:rsid w:val="003E10FA"/>
    <w:rsid w:val="003E1101"/>
    <w:rsid w:val="003E1423"/>
    <w:rsid w:val="003E153D"/>
    <w:rsid w:val="003E190C"/>
    <w:rsid w:val="003E19B1"/>
    <w:rsid w:val="003E19F7"/>
    <w:rsid w:val="003E1EFA"/>
    <w:rsid w:val="003E1FDA"/>
    <w:rsid w:val="003E214C"/>
    <w:rsid w:val="003E231F"/>
    <w:rsid w:val="003E2A70"/>
    <w:rsid w:val="003E2B89"/>
    <w:rsid w:val="003E2C05"/>
    <w:rsid w:val="003E2DA4"/>
    <w:rsid w:val="003E33BB"/>
    <w:rsid w:val="003E3592"/>
    <w:rsid w:val="003E372F"/>
    <w:rsid w:val="003E3D90"/>
    <w:rsid w:val="003E41B8"/>
    <w:rsid w:val="003E46AC"/>
    <w:rsid w:val="003E4841"/>
    <w:rsid w:val="003E4916"/>
    <w:rsid w:val="003E4A66"/>
    <w:rsid w:val="003E503B"/>
    <w:rsid w:val="003E5157"/>
    <w:rsid w:val="003E563D"/>
    <w:rsid w:val="003E579C"/>
    <w:rsid w:val="003E5869"/>
    <w:rsid w:val="003E5BDF"/>
    <w:rsid w:val="003E5DBC"/>
    <w:rsid w:val="003E5E8E"/>
    <w:rsid w:val="003E5E9A"/>
    <w:rsid w:val="003E5EC0"/>
    <w:rsid w:val="003E5F14"/>
    <w:rsid w:val="003E621E"/>
    <w:rsid w:val="003E634F"/>
    <w:rsid w:val="003E6444"/>
    <w:rsid w:val="003E66C0"/>
    <w:rsid w:val="003E66C2"/>
    <w:rsid w:val="003E66CF"/>
    <w:rsid w:val="003E69BE"/>
    <w:rsid w:val="003E6B4A"/>
    <w:rsid w:val="003E6D2D"/>
    <w:rsid w:val="003E6D4C"/>
    <w:rsid w:val="003E719C"/>
    <w:rsid w:val="003E71CE"/>
    <w:rsid w:val="003E7C5B"/>
    <w:rsid w:val="003E7E1A"/>
    <w:rsid w:val="003E7F9B"/>
    <w:rsid w:val="003F014D"/>
    <w:rsid w:val="003F02AE"/>
    <w:rsid w:val="003F0745"/>
    <w:rsid w:val="003F0A49"/>
    <w:rsid w:val="003F0B10"/>
    <w:rsid w:val="003F0F5D"/>
    <w:rsid w:val="003F0FCB"/>
    <w:rsid w:val="003F10CD"/>
    <w:rsid w:val="003F10DD"/>
    <w:rsid w:val="003F13F8"/>
    <w:rsid w:val="003F14B7"/>
    <w:rsid w:val="003F15B2"/>
    <w:rsid w:val="003F1A46"/>
    <w:rsid w:val="003F1AEE"/>
    <w:rsid w:val="003F1E96"/>
    <w:rsid w:val="003F1FDD"/>
    <w:rsid w:val="003F2153"/>
    <w:rsid w:val="003F21A8"/>
    <w:rsid w:val="003F23F8"/>
    <w:rsid w:val="003F2490"/>
    <w:rsid w:val="003F258F"/>
    <w:rsid w:val="003F25A1"/>
    <w:rsid w:val="003F27A5"/>
    <w:rsid w:val="003F280B"/>
    <w:rsid w:val="003F28A7"/>
    <w:rsid w:val="003F28AD"/>
    <w:rsid w:val="003F3397"/>
    <w:rsid w:val="003F35B4"/>
    <w:rsid w:val="003F35FB"/>
    <w:rsid w:val="003F38BB"/>
    <w:rsid w:val="003F3964"/>
    <w:rsid w:val="003F3BD6"/>
    <w:rsid w:val="003F3F42"/>
    <w:rsid w:val="003F4012"/>
    <w:rsid w:val="003F40EF"/>
    <w:rsid w:val="003F42F0"/>
    <w:rsid w:val="003F45DF"/>
    <w:rsid w:val="003F4696"/>
    <w:rsid w:val="003F48F9"/>
    <w:rsid w:val="003F49E1"/>
    <w:rsid w:val="003F4CF2"/>
    <w:rsid w:val="003F50C3"/>
    <w:rsid w:val="003F51F2"/>
    <w:rsid w:val="003F5398"/>
    <w:rsid w:val="003F5451"/>
    <w:rsid w:val="003F54B8"/>
    <w:rsid w:val="003F5677"/>
    <w:rsid w:val="003F5A00"/>
    <w:rsid w:val="003F6368"/>
    <w:rsid w:val="003F65E6"/>
    <w:rsid w:val="003F6B07"/>
    <w:rsid w:val="003F707C"/>
    <w:rsid w:val="003F70CB"/>
    <w:rsid w:val="003F74DE"/>
    <w:rsid w:val="003F79D1"/>
    <w:rsid w:val="0040060A"/>
    <w:rsid w:val="00400AC5"/>
    <w:rsid w:val="00400B6B"/>
    <w:rsid w:val="00400F29"/>
    <w:rsid w:val="00400F37"/>
    <w:rsid w:val="0040125B"/>
    <w:rsid w:val="00401370"/>
    <w:rsid w:val="00401B27"/>
    <w:rsid w:val="00401D3C"/>
    <w:rsid w:val="004023B1"/>
    <w:rsid w:val="004023E5"/>
    <w:rsid w:val="0040283B"/>
    <w:rsid w:val="00402BEC"/>
    <w:rsid w:val="00402C1F"/>
    <w:rsid w:val="00402D09"/>
    <w:rsid w:val="00402DEE"/>
    <w:rsid w:val="00402E50"/>
    <w:rsid w:val="0040330D"/>
    <w:rsid w:val="0040335F"/>
    <w:rsid w:val="00403A24"/>
    <w:rsid w:val="00403E92"/>
    <w:rsid w:val="00403F09"/>
    <w:rsid w:val="00403FA5"/>
    <w:rsid w:val="0040454E"/>
    <w:rsid w:val="00404716"/>
    <w:rsid w:val="0040487B"/>
    <w:rsid w:val="00404E71"/>
    <w:rsid w:val="004051A4"/>
    <w:rsid w:val="00405630"/>
    <w:rsid w:val="0040575E"/>
    <w:rsid w:val="004058D1"/>
    <w:rsid w:val="00405A11"/>
    <w:rsid w:val="00405AF4"/>
    <w:rsid w:val="00405B19"/>
    <w:rsid w:val="00405E4F"/>
    <w:rsid w:val="00406253"/>
    <w:rsid w:val="00406467"/>
    <w:rsid w:val="004064B6"/>
    <w:rsid w:val="00406521"/>
    <w:rsid w:val="004065A3"/>
    <w:rsid w:val="0040660D"/>
    <w:rsid w:val="00406FA9"/>
    <w:rsid w:val="00407099"/>
    <w:rsid w:val="00407182"/>
    <w:rsid w:val="0040738A"/>
    <w:rsid w:val="0040770D"/>
    <w:rsid w:val="0040781A"/>
    <w:rsid w:val="00407A98"/>
    <w:rsid w:val="00407BDC"/>
    <w:rsid w:val="00407D19"/>
    <w:rsid w:val="00407EAB"/>
    <w:rsid w:val="00407F18"/>
    <w:rsid w:val="0041070E"/>
    <w:rsid w:val="004109C4"/>
    <w:rsid w:val="00410A9B"/>
    <w:rsid w:val="00410BC9"/>
    <w:rsid w:val="00410D7E"/>
    <w:rsid w:val="00411589"/>
    <w:rsid w:val="00411C15"/>
    <w:rsid w:val="00411CF8"/>
    <w:rsid w:val="004127AD"/>
    <w:rsid w:val="004127B5"/>
    <w:rsid w:val="00412B3D"/>
    <w:rsid w:val="00412BF3"/>
    <w:rsid w:val="00412E40"/>
    <w:rsid w:val="0041345F"/>
    <w:rsid w:val="00413674"/>
    <w:rsid w:val="0041379A"/>
    <w:rsid w:val="00413801"/>
    <w:rsid w:val="004139E7"/>
    <w:rsid w:val="00413E43"/>
    <w:rsid w:val="0041406A"/>
    <w:rsid w:val="004143C2"/>
    <w:rsid w:val="0041451E"/>
    <w:rsid w:val="004145D1"/>
    <w:rsid w:val="00414647"/>
    <w:rsid w:val="004146A8"/>
    <w:rsid w:val="004148DC"/>
    <w:rsid w:val="0041510D"/>
    <w:rsid w:val="004152CC"/>
    <w:rsid w:val="004152D7"/>
    <w:rsid w:val="004153FD"/>
    <w:rsid w:val="0041549C"/>
    <w:rsid w:val="00415564"/>
    <w:rsid w:val="00415E23"/>
    <w:rsid w:val="00416617"/>
    <w:rsid w:val="0041696A"/>
    <w:rsid w:val="00416C41"/>
    <w:rsid w:val="00416C5B"/>
    <w:rsid w:val="00416D4B"/>
    <w:rsid w:val="00416E2E"/>
    <w:rsid w:val="0041702B"/>
    <w:rsid w:val="00417395"/>
    <w:rsid w:val="00417D8E"/>
    <w:rsid w:val="00420241"/>
    <w:rsid w:val="004203C1"/>
    <w:rsid w:val="0042040D"/>
    <w:rsid w:val="00420433"/>
    <w:rsid w:val="0042044F"/>
    <w:rsid w:val="004204E4"/>
    <w:rsid w:val="004205FF"/>
    <w:rsid w:val="004206B6"/>
    <w:rsid w:val="004208A3"/>
    <w:rsid w:val="0042090D"/>
    <w:rsid w:val="004209CA"/>
    <w:rsid w:val="004209F9"/>
    <w:rsid w:val="00420B88"/>
    <w:rsid w:val="00420B94"/>
    <w:rsid w:val="00420C18"/>
    <w:rsid w:val="00420D38"/>
    <w:rsid w:val="00420E83"/>
    <w:rsid w:val="004215D8"/>
    <w:rsid w:val="00421E87"/>
    <w:rsid w:val="00421F2B"/>
    <w:rsid w:val="00421F41"/>
    <w:rsid w:val="00421F4D"/>
    <w:rsid w:val="004221F7"/>
    <w:rsid w:val="004224DE"/>
    <w:rsid w:val="00422F47"/>
    <w:rsid w:val="00423044"/>
    <w:rsid w:val="004232A5"/>
    <w:rsid w:val="00423300"/>
    <w:rsid w:val="004237DB"/>
    <w:rsid w:val="00423843"/>
    <w:rsid w:val="00423DCA"/>
    <w:rsid w:val="00423EEE"/>
    <w:rsid w:val="00423FFA"/>
    <w:rsid w:val="004243A9"/>
    <w:rsid w:val="004249E7"/>
    <w:rsid w:val="00424BC0"/>
    <w:rsid w:val="00424BEE"/>
    <w:rsid w:val="00424F07"/>
    <w:rsid w:val="0042531B"/>
    <w:rsid w:val="0042570B"/>
    <w:rsid w:val="004258B2"/>
    <w:rsid w:val="00425A1A"/>
    <w:rsid w:val="00425DC9"/>
    <w:rsid w:val="00426025"/>
    <w:rsid w:val="004265BE"/>
    <w:rsid w:val="004266BA"/>
    <w:rsid w:val="00426C6F"/>
    <w:rsid w:val="004273AA"/>
    <w:rsid w:val="004274A5"/>
    <w:rsid w:val="00427A9D"/>
    <w:rsid w:val="00427AB7"/>
    <w:rsid w:val="00427C90"/>
    <w:rsid w:val="00427D0B"/>
    <w:rsid w:val="00427D6C"/>
    <w:rsid w:val="004302BE"/>
    <w:rsid w:val="0043063F"/>
    <w:rsid w:val="00430CC7"/>
    <w:rsid w:val="00430E7F"/>
    <w:rsid w:val="00430F70"/>
    <w:rsid w:val="004313BC"/>
    <w:rsid w:val="004313DB"/>
    <w:rsid w:val="00431413"/>
    <w:rsid w:val="00431575"/>
    <w:rsid w:val="0043158A"/>
    <w:rsid w:val="004316B7"/>
    <w:rsid w:val="004316CC"/>
    <w:rsid w:val="00431839"/>
    <w:rsid w:val="00431C25"/>
    <w:rsid w:val="00431E02"/>
    <w:rsid w:val="00431E2A"/>
    <w:rsid w:val="00432049"/>
    <w:rsid w:val="0043222A"/>
    <w:rsid w:val="004322EB"/>
    <w:rsid w:val="00432395"/>
    <w:rsid w:val="0043296E"/>
    <w:rsid w:val="00432CC3"/>
    <w:rsid w:val="00432FD0"/>
    <w:rsid w:val="00433088"/>
    <w:rsid w:val="00433114"/>
    <w:rsid w:val="0043348C"/>
    <w:rsid w:val="004335DB"/>
    <w:rsid w:val="00433842"/>
    <w:rsid w:val="00433AB1"/>
    <w:rsid w:val="00433C58"/>
    <w:rsid w:val="00434254"/>
    <w:rsid w:val="004343AE"/>
    <w:rsid w:val="00434924"/>
    <w:rsid w:val="00434B9F"/>
    <w:rsid w:val="00434E4E"/>
    <w:rsid w:val="004350B1"/>
    <w:rsid w:val="00435545"/>
    <w:rsid w:val="00435A87"/>
    <w:rsid w:val="00435B65"/>
    <w:rsid w:val="00435D68"/>
    <w:rsid w:val="0043603A"/>
    <w:rsid w:val="004363C5"/>
    <w:rsid w:val="00436533"/>
    <w:rsid w:val="004366B4"/>
    <w:rsid w:val="00436D0D"/>
    <w:rsid w:val="00436F00"/>
    <w:rsid w:val="00436F40"/>
    <w:rsid w:val="0043726A"/>
    <w:rsid w:val="004374F8"/>
    <w:rsid w:val="00437941"/>
    <w:rsid w:val="00437963"/>
    <w:rsid w:val="00437C89"/>
    <w:rsid w:val="00437FEE"/>
    <w:rsid w:val="00440052"/>
    <w:rsid w:val="004400B5"/>
    <w:rsid w:val="004405B2"/>
    <w:rsid w:val="0044078D"/>
    <w:rsid w:val="00440DEF"/>
    <w:rsid w:val="00440F80"/>
    <w:rsid w:val="004410B9"/>
    <w:rsid w:val="00441353"/>
    <w:rsid w:val="00441750"/>
    <w:rsid w:val="004417ED"/>
    <w:rsid w:val="00441A55"/>
    <w:rsid w:val="00441E2A"/>
    <w:rsid w:val="0044203E"/>
    <w:rsid w:val="004421CD"/>
    <w:rsid w:val="004421FB"/>
    <w:rsid w:val="00442242"/>
    <w:rsid w:val="00442A03"/>
    <w:rsid w:val="00442E09"/>
    <w:rsid w:val="00442FB3"/>
    <w:rsid w:val="00443547"/>
    <w:rsid w:val="0044359F"/>
    <w:rsid w:val="00443B18"/>
    <w:rsid w:val="00443B66"/>
    <w:rsid w:val="004441E2"/>
    <w:rsid w:val="004442EC"/>
    <w:rsid w:val="004444F2"/>
    <w:rsid w:val="0044466C"/>
    <w:rsid w:val="00444BD2"/>
    <w:rsid w:val="00444DF9"/>
    <w:rsid w:val="00445014"/>
    <w:rsid w:val="00445219"/>
    <w:rsid w:val="0044537E"/>
    <w:rsid w:val="004457E3"/>
    <w:rsid w:val="00445C5B"/>
    <w:rsid w:val="00446043"/>
    <w:rsid w:val="004461C4"/>
    <w:rsid w:val="0044647F"/>
    <w:rsid w:val="004464C3"/>
    <w:rsid w:val="00446637"/>
    <w:rsid w:val="00446CC8"/>
    <w:rsid w:val="00446CD5"/>
    <w:rsid w:val="00446D17"/>
    <w:rsid w:val="00447775"/>
    <w:rsid w:val="00447A87"/>
    <w:rsid w:val="00447C1D"/>
    <w:rsid w:val="00447C7A"/>
    <w:rsid w:val="00447C7E"/>
    <w:rsid w:val="00447D5E"/>
    <w:rsid w:val="00447D87"/>
    <w:rsid w:val="00447E36"/>
    <w:rsid w:val="004502DD"/>
    <w:rsid w:val="0045045F"/>
    <w:rsid w:val="004504EE"/>
    <w:rsid w:val="004505D4"/>
    <w:rsid w:val="0045063B"/>
    <w:rsid w:val="00450828"/>
    <w:rsid w:val="00450E96"/>
    <w:rsid w:val="0045106D"/>
    <w:rsid w:val="0045134F"/>
    <w:rsid w:val="00451E00"/>
    <w:rsid w:val="0045210A"/>
    <w:rsid w:val="004527A9"/>
    <w:rsid w:val="00452A29"/>
    <w:rsid w:val="0045315E"/>
    <w:rsid w:val="004534A9"/>
    <w:rsid w:val="004535F3"/>
    <w:rsid w:val="00453A5C"/>
    <w:rsid w:val="00453CAC"/>
    <w:rsid w:val="00454153"/>
    <w:rsid w:val="00454797"/>
    <w:rsid w:val="004547B4"/>
    <w:rsid w:val="00454C93"/>
    <w:rsid w:val="00455738"/>
    <w:rsid w:val="00455861"/>
    <w:rsid w:val="0045595B"/>
    <w:rsid w:val="00456212"/>
    <w:rsid w:val="004564C9"/>
    <w:rsid w:val="00456533"/>
    <w:rsid w:val="004568B1"/>
    <w:rsid w:val="004570A5"/>
    <w:rsid w:val="004570F6"/>
    <w:rsid w:val="004572CD"/>
    <w:rsid w:val="004573A6"/>
    <w:rsid w:val="004573B2"/>
    <w:rsid w:val="00457554"/>
    <w:rsid w:val="004575C4"/>
    <w:rsid w:val="0045786D"/>
    <w:rsid w:val="00457947"/>
    <w:rsid w:val="00457BF7"/>
    <w:rsid w:val="00457F8D"/>
    <w:rsid w:val="00457FD0"/>
    <w:rsid w:val="00460206"/>
    <w:rsid w:val="00460372"/>
    <w:rsid w:val="0046046F"/>
    <w:rsid w:val="004604BC"/>
    <w:rsid w:val="00460D4D"/>
    <w:rsid w:val="00461013"/>
    <w:rsid w:val="004612F9"/>
    <w:rsid w:val="00461DE0"/>
    <w:rsid w:val="0046239D"/>
    <w:rsid w:val="0046271D"/>
    <w:rsid w:val="004629F1"/>
    <w:rsid w:val="00462D38"/>
    <w:rsid w:val="00463002"/>
    <w:rsid w:val="0046379B"/>
    <w:rsid w:val="00463965"/>
    <w:rsid w:val="00463DC4"/>
    <w:rsid w:val="00463E30"/>
    <w:rsid w:val="00464054"/>
    <w:rsid w:val="004641FE"/>
    <w:rsid w:val="0046455E"/>
    <w:rsid w:val="00464756"/>
    <w:rsid w:val="00464D49"/>
    <w:rsid w:val="00464DA0"/>
    <w:rsid w:val="004652D5"/>
    <w:rsid w:val="00465301"/>
    <w:rsid w:val="0046539A"/>
    <w:rsid w:val="00465510"/>
    <w:rsid w:val="0046553C"/>
    <w:rsid w:val="004655D3"/>
    <w:rsid w:val="00465C57"/>
    <w:rsid w:val="00466123"/>
    <w:rsid w:val="004662A2"/>
    <w:rsid w:val="00466379"/>
    <w:rsid w:val="004667AD"/>
    <w:rsid w:val="00466810"/>
    <w:rsid w:val="00466884"/>
    <w:rsid w:val="00466A03"/>
    <w:rsid w:val="00466B05"/>
    <w:rsid w:val="00466BDD"/>
    <w:rsid w:val="00467243"/>
    <w:rsid w:val="0046743D"/>
    <w:rsid w:val="0046760F"/>
    <w:rsid w:val="004678E5"/>
    <w:rsid w:val="00467A07"/>
    <w:rsid w:val="00467A3F"/>
    <w:rsid w:val="00467C2D"/>
    <w:rsid w:val="0047003B"/>
    <w:rsid w:val="0047009A"/>
    <w:rsid w:val="004701B9"/>
    <w:rsid w:val="0047087A"/>
    <w:rsid w:val="00470B86"/>
    <w:rsid w:val="00470F64"/>
    <w:rsid w:val="00471168"/>
    <w:rsid w:val="004711D4"/>
    <w:rsid w:val="004715E2"/>
    <w:rsid w:val="004719EA"/>
    <w:rsid w:val="00471D15"/>
    <w:rsid w:val="00471DBD"/>
    <w:rsid w:val="00471EB1"/>
    <w:rsid w:val="004720FB"/>
    <w:rsid w:val="0047289D"/>
    <w:rsid w:val="00472A02"/>
    <w:rsid w:val="004738BB"/>
    <w:rsid w:val="00473DE8"/>
    <w:rsid w:val="00474017"/>
    <w:rsid w:val="004740F1"/>
    <w:rsid w:val="00474377"/>
    <w:rsid w:val="00474699"/>
    <w:rsid w:val="00474896"/>
    <w:rsid w:val="00474C10"/>
    <w:rsid w:val="00474F7B"/>
    <w:rsid w:val="00475097"/>
    <w:rsid w:val="00475283"/>
    <w:rsid w:val="00475561"/>
    <w:rsid w:val="00475898"/>
    <w:rsid w:val="0047593A"/>
    <w:rsid w:val="00475A7A"/>
    <w:rsid w:val="00475C5A"/>
    <w:rsid w:val="00475F08"/>
    <w:rsid w:val="00475FAF"/>
    <w:rsid w:val="0047608E"/>
    <w:rsid w:val="00476175"/>
    <w:rsid w:val="00476194"/>
    <w:rsid w:val="00476253"/>
    <w:rsid w:val="004762BB"/>
    <w:rsid w:val="004764F3"/>
    <w:rsid w:val="00476707"/>
    <w:rsid w:val="0047674F"/>
    <w:rsid w:val="00476859"/>
    <w:rsid w:val="004768D0"/>
    <w:rsid w:val="00476A0C"/>
    <w:rsid w:val="00476ACC"/>
    <w:rsid w:val="00476C88"/>
    <w:rsid w:val="004770E1"/>
    <w:rsid w:val="0047721E"/>
    <w:rsid w:val="0047741A"/>
    <w:rsid w:val="004774AC"/>
    <w:rsid w:val="00477716"/>
    <w:rsid w:val="004777B2"/>
    <w:rsid w:val="00477A73"/>
    <w:rsid w:val="00477D10"/>
    <w:rsid w:val="00480512"/>
    <w:rsid w:val="00480828"/>
    <w:rsid w:val="004808F1"/>
    <w:rsid w:val="00480D1D"/>
    <w:rsid w:val="00480DDD"/>
    <w:rsid w:val="00480FA3"/>
    <w:rsid w:val="00481419"/>
    <w:rsid w:val="0048156C"/>
    <w:rsid w:val="00481A9C"/>
    <w:rsid w:val="00481C0C"/>
    <w:rsid w:val="00481DDB"/>
    <w:rsid w:val="00481E41"/>
    <w:rsid w:val="00481FB9"/>
    <w:rsid w:val="004820A1"/>
    <w:rsid w:val="00482373"/>
    <w:rsid w:val="00482400"/>
    <w:rsid w:val="00482736"/>
    <w:rsid w:val="004828BF"/>
    <w:rsid w:val="0048297D"/>
    <w:rsid w:val="00482BB7"/>
    <w:rsid w:val="00482BF2"/>
    <w:rsid w:val="00482D1F"/>
    <w:rsid w:val="00482EC1"/>
    <w:rsid w:val="00483164"/>
    <w:rsid w:val="004831CD"/>
    <w:rsid w:val="00483334"/>
    <w:rsid w:val="00483BDB"/>
    <w:rsid w:val="00483C24"/>
    <w:rsid w:val="00483E8E"/>
    <w:rsid w:val="0048420E"/>
    <w:rsid w:val="00484635"/>
    <w:rsid w:val="00484748"/>
    <w:rsid w:val="00484843"/>
    <w:rsid w:val="004849EC"/>
    <w:rsid w:val="00484B02"/>
    <w:rsid w:val="00484B78"/>
    <w:rsid w:val="00484C75"/>
    <w:rsid w:val="00484F2E"/>
    <w:rsid w:val="00485055"/>
    <w:rsid w:val="00485104"/>
    <w:rsid w:val="00485117"/>
    <w:rsid w:val="00485514"/>
    <w:rsid w:val="0048584B"/>
    <w:rsid w:val="00485863"/>
    <w:rsid w:val="00485896"/>
    <w:rsid w:val="00485C63"/>
    <w:rsid w:val="00485DA0"/>
    <w:rsid w:val="00486015"/>
    <w:rsid w:val="00486122"/>
    <w:rsid w:val="004863B1"/>
    <w:rsid w:val="004867E1"/>
    <w:rsid w:val="0048684E"/>
    <w:rsid w:val="004868AB"/>
    <w:rsid w:val="00486B6A"/>
    <w:rsid w:val="00486D7B"/>
    <w:rsid w:val="00486E77"/>
    <w:rsid w:val="00486FEB"/>
    <w:rsid w:val="004872EC"/>
    <w:rsid w:val="004878B1"/>
    <w:rsid w:val="00487AAD"/>
    <w:rsid w:val="00487AEA"/>
    <w:rsid w:val="00487FDB"/>
    <w:rsid w:val="004900BC"/>
    <w:rsid w:val="00490C6C"/>
    <w:rsid w:val="00490CB2"/>
    <w:rsid w:val="00490EE9"/>
    <w:rsid w:val="00490F6A"/>
    <w:rsid w:val="00490F72"/>
    <w:rsid w:val="0049164E"/>
    <w:rsid w:val="00491AAA"/>
    <w:rsid w:val="00491F6B"/>
    <w:rsid w:val="004920CE"/>
    <w:rsid w:val="00492174"/>
    <w:rsid w:val="004921F4"/>
    <w:rsid w:val="00492490"/>
    <w:rsid w:val="004926C7"/>
    <w:rsid w:val="00492ABE"/>
    <w:rsid w:val="00492B91"/>
    <w:rsid w:val="00492EDE"/>
    <w:rsid w:val="0049327F"/>
    <w:rsid w:val="004938D5"/>
    <w:rsid w:val="00493E6D"/>
    <w:rsid w:val="00493FF6"/>
    <w:rsid w:val="00494081"/>
    <w:rsid w:val="004944A7"/>
    <w:rsid w:val="00494788"/>
    <w:rsid w:val="00494DB2"/>
    <w:rsid w:val="00494DEF"/>
    <w:rsid w:val="0049598C"/>
    <w:rsid w:val="00495B08"/>
    <w:rsid w:val="00495B2D"/>
    <w:rsid w:val="00495BE6"/>
    <w:rsid w:val="00495D9C"/>
    <w:rsid w:val="00496850"/>
    <w:rsid w:val="00496B4B"/>
    <w:rsid w:val="00496CCB"/>
    <w:rsid w:val="00496EE0"/>
    <w:rsid w:val="00496F18"/>
    <w:rsid w:val="00496F41"/>
    <w:rsid w:val="00497313"/>
    <w:rsid w:val="004973D4"/>
    <w:rsid w:val="0049754A"/>
    <w:rsid w:val="004975D7"/>
    <w:rsid w:val="004978EE"/>
    <w:rsid w:val="00497A0B"/>
    <w:rsid w:val="00497B37"/>
    <w:rsid w:val="00497BAE"/>
    <w:rsid w:val="00497E40"/>
    <w:rsid w:val="00497F33"/>
    <w:rsid w:val="00497FF9"/>
    <w:rsid w:val="004A0039"/>
    <w:rsid w:val="004A0373"/>
    <w:rsid w:val="004A0421"/>
    <w:rsid w:val="004A06AE"/>
    <w:rsid w:val="004A06C5"/>
    <w:rsid w:val="004A0778"/>
    <w:rsid w:val="004A0922"/>
    <w:rsid w:val="004A0A22"/>
    <w:rsid w:val="004A0A6F"/>
    <w:rsid w:val="004A0AA7"/>
    <w:rsid w:val="004A0D0F"/>
    <w:rsid w:val="004A0DB8"/>
    <w:rsid w:val="004A0F5B"/>
    <w:rsid w:val="004A175B"/>
    <w:rsid w:val="004A1B18"/>
    <w:rsid w:val="004A1F58"/>
    <w:rsid w:val="004A24C1"/>
    <w:rsid w:val="004A2BC1"/>
    <w:rsid w:val="004A2BCF"/>
    <w:rsid w:val="004A317B"/>
    <w:rsid w:val="004A31FD"/>
    <w:rsid w:val="004A3239"/>
    <w:rsid w:val="004A363F"/>
    <w:rsid w:val="004A3650"/>
    <w:rsid w:val="004A36E1"/>
    <w:rsid w:val="004A39BD"/>
    <w:rsid w:val="004A3F62"/>
    <w:rsid w:val="004A4009"/>
    <w:rsid w:val="004A4074"/>
    <w:rsid w:val="004A4087"/>
    <w:rsid w:val="004A4434"/>
    <w:rsid w:val="004A4518"/>
    <w:rsid w:val="004A46AA"/>
    <w:rsid w:val="004A46D3"/>
    <w:rsid w:val="004A4764"/>
    <w:rsid w:val="004A4857"/>
    <w:rsid w:val="004A49D2"/>
    <w:rsid w:val="004A49EA"/>
    <w:rsid w:val="004A4AAC"/>
    <w:rsid w:val="004A4CC5"/>
    <w:rsid w:val="004A4F77"/>
    <w:rsid w:val="004A5113"/>
    <w:rsid w:val="004A544E"/>
    <w:rsid w:val="004A6A8A"/>
    <w:rsid w:val="004A6C9F"/>
    <w:rsid w:val="004A6E10"/>
    <w:rsid w:val="004A75C3"/>
    <w:rsid w:val="004A77BF"/>
    <w:rsid w:val="004A7935"/>
    <w:rsid w:val="004A7985"/>
    <w:rsid w:val="004B0113"/>
    <w:rsid w:val="004B0686"/>
    <w:rsid w:val="004B090F"/>
    <w:rsid w:val="004B0A66"/>
    <w:rsid w:val="004B0AFB"/>
    <w:rsid w:val="004B116D"/>
    <w:rsid w:val="004B144E"/>
    <w:rsid w:val="004B1459"/>
    <w:rsid w:val="004B1842"/>
    <w:rsid w:val="004B2210"/>
    <w:rsid w:val="004B28A2"/>
    <w:rsid w:val="004B2C02"/>
    <w:rsid w:val="004B2CA6"/>
    <w:rsid w:val="004B2EFC"/>
    <w:rsid w:val="004B2F38"/>
    <w:rsid w:val="004B3156"/>
    <w:rsid w:val="004B340D"/>
    <w:rsid w:val="004B3755"/>
    <w:rsid w:val="004B3919"/>
    <w:rsid w:val="004B3A70"/>
    <w:rsid w:val="004B3A9C"/>
    <w:rsid w:val="004B3DF1"/>
    <w:rsid w:val="004B4152"/>
    <w:rsid w:val="004B4166"/>
    <w:rsid w:val="004B41C2"/>
    <w:rsid w:val="004B4261"/>
    <w:rsid w:val="004B431C"/>
    <w:rsid w:val="004B4602"/>
    <w:rsid w:val="004B5603"/>
    <w:rsid w:val="004B57CC"/>
    <w:rsid w:val="004B5DD6"/>
    <w:rsid w:val="004B6341"/>
    <w:rsid w:val="004B6377"/>
    <w:rsid w:val="004B67F0"/>
    <w:rsid w:val="004B6CCA"/>
    <w:rsid w:val="004B6FE2"/>
    <w:rsid w:val="004B7111"/>
    <w:rsid w:val="004C01FC"/>
    <w:rsid w:val="004C03CB"/>
    <w:rsid w:val="004C03D6"/>
    <w:rsid w:val="004C06D8"/>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818"/>
    <w:rsid w:val="004C2988"/>
    <w:rsid w:val="004C2A48"/>
    <w:rsid w:val="004C2A84"/>
    <w:rsid w:val="004C2E15"/>
    <w:rsid w:val="004C2EE4"/>
    <w:rsid w:val="004C2FBD"/>
    <w:rsid w:val="004C326A"/>
    <w:rsid w:val="004C3405"/>
    <w:rsid w:val="004C3408"/>
    <w:rsid w:val="004C348A"/>
    <w:rsid w:val="004C3727"/>
    <w:rsid w:val="004C3912"/>
    <w:rsid w:val="004C39E0"/>
    <w:rsid w:val="004C39FD"/>
    <w:rsid w:val="004C3AF8"/>
    <w:rsid w:val="004C3D3F"/>
    <w:rsid w:val="004C3D54"/>
    <w:rsid w:val="004C442A"/>
    <w:rsid w:val="004C446C"/>
    <w:rsid w:val="004C4588"/>
    <w:rsid w:val="004C4934"/>
    <w:rsid w:val="004C4A6D"/>
    <w:rsid w:val="004C4F34"/>
    <w:rsid w:val="004C530A"/>
    <w:rsid w:val="004C5472"/>
    <w:rsid w:val="004C58F3"/>
    <w:rsid w:val="004C5937"/>
    <w:rsid w:val="004C5A4E"/>
    <w:rsid w:val="004C5A6A"/>
    <w:rsid w:val="004C5D01"/>
    <w:rsid w:val="004C5D5B"/>
    <w:rsid w:val="004C6002"/>
    <w:rsid w:val="004C604A"/>
    <w:rsid w:val="004C60F0"/>
    <w:rsid w:val="004C6530"/>
    <w:rsid w:val="004C6785"/>
    <w:rsid w:val="004C6C0D"/>
    <w:rsid w:val="004C6F91"/>
    <w:rsid w:val="004C7256"/>
    <w:rsid w:val="004C7450"/>
    <w:rsid w:val="004C75C8"/>
    <w:rsid w:val="004C75CD"/>
    <w:rsid w:val="004C77C1"/>
    <w:rsid w:val="004C7D81"/>
    <w:rsid w:val="004C7D9B"/>
    <w:rsid w:val="004D0070"/>
    <w:rsid w:val="004D0118"/>
    <w:rsid w:val="004D020D"/>
    <w:rsid w:val="004D044B"/>
    <w:rsid w:val="004D058C"/>
    <w:rsid w:val="004D05A2"/>
    <w:rsid w:val="004D087A"/>
    <w:rsid w:val="004D0B67"/>
    <w:rsid w:val="004D0F38"/>
    <w:rsid w:val="004D10B8"/>
    <w:rsid w:val="004D11B5"/>
    <w:rsid w:val="004D11FE"/>
    <w:rsid w:val="004D1484"/>
    <w:rsid w:val="004D19AD"/>
    <w:rsid w:val="004D1B94"/>
    <w:rsid w:val="004D1C4B"/>
    <w:rsid w:val="004D1FC8"/>
    <w:rsid w:val="004D2523"/>
    <w:rsid w:val="004D2843"/>
    <w:rsid w:val="004D2F83"/>
    <w:rsid w:val="004D30B0"/>
    <w:rsid w:val="004D37D0"/>
    <w:rsid w:val="004D3A53"/>
    <w:rsid w:val="004D3F37"/>
    <w:rsid w:val="004D3F80"/>
    <w:rsid w:val="004D400C"/>
    <w:rsid w:val="004D4029"/>
    <w:rsid w:val="004D443F"/>
    <w:rsid w:val="004D4BAC"/>
    <w:rsid w:val="004D4EA7"/>
    <w:rsid w:val="004D5274"/>
    <w:rsid w:val="004D565A"/>
    <w:rsid w:val="004D578C"/>
    <w:rsid w:val="004D602D"/>
    <w:rsid w:val="004D612E"/>
    <w:rsid w:val="004D61C8"/>
    <w:rsid w:val="004D684C"/>
    <w:rsid w:val="004D6CCB"/>
    <w:rsid w:val="004D7761"/>
    <w:rsid w:val="004D79D0"/>
    <w:rsid w:val="004D7B88"/>
    <w:rsid w:val="004D7E36"/>
    <w:rsid w:val="004E005F"/>
    <w:rsid w:val="004E04A6"/>
    <w:rsid w:val="004E094F"/>
    <w:rsid w:val="004E0A64"/>
    <w:rsid w:val="004E0F9A"/>
    <w:rsid w:val="004E1255"/>
    <w:rsid w:val="004E176B"/>
    <w:rsid w:val="004E1A0E"/>
    <w:rsid w:val="004E1A5B"/>
    <w:rsid w:val="004E1B1E"/>
    <w:rsid w:val="004E1DBC"/>
    <w:rsid w:val="004E25BF"/>
    <w:rsid w:val="004E2CD1"/>
    <w:rsid w:val="004E2E5F"/>
    <w:rsid w:val="004E2EDF"/>
    <w:rsid w:val="004E324E"/>
    <w:rsid w:val="004E326B"/>
    <w:rsid w:val="004E374A"/>
    <w:rsid w:val="004E376B"/>
    <w:rsid w:val="004E38DD"/>
    <w:rsid w:val="004E3B0F"/>
    <w:rsid w:val="004E3E32"/>
    <w:rsid w:val="004E462B"/>
    <w:rsid w:val="004E47F8"/>
    <w:rsid w:val="004E48AA"/>
    <w:rsid w:val="004E4952"/>
    <w:rsid w:val="004E4D45"/>
    <w:rsid w:val="004E5005"/>
    <w:rsid w:val="004E54F7"/>
    <w:rsid w:val="004E5790"/>
    <w:rsid w:val="004E581D"/>
    <w:rsid w:val="004E581E"/>
    <w:rsid w:val="004E5834"/>
    <w:rsid w:val="004E58E1"/>
    <w:rsid w:val="004E5A4A"/>
    <w:rsid w:val="004E5AD0"/>
    <w:rsid w:val="004E5BA4"/>
    <w:rsid w:val="004E5EC3"/>
    <w:rsid w:val="004E646E"/>
    <w:rsid w:val="004E677A"/>
    <w:rsid w:val="004E6C71"/>
    <w:rsid w:val="004E6D65"/>
    <w:rsid w:val="004E76FB"/>
    <w:rsid w:val="004E788A"/>
    <w:rsid w:val="004E7DD8"/>
    <w:rsid w:val="004F00C4"/>
    <w:rsid w:val="004F0182"/>
    <w:rsid w:val="004F03DF"/>
    <w:rsid w:val="004F03FF"/>
    <w:rsid w:val="004F06F3"/>
    <w:rsid w:val="004F0B01"/>
    <w:rsid w:val="004F0B98"/>
    <w:rsid w:val="004F1047"/>
    <w:rsid w:val="004F10E7"/>
    <w:rsid w:val="004F11D2"/>
    <w:rsid w:val="004F1319"/>
    <w:rsid w:val="004F1335"/>
    <w:rsid w:val="004F1678"/>
    <w:rsid w:val="004F1797"/>
    <w:rsid w:val="004F1A6B"/>
    <w:rsid w:val="004F1B76"/>
    <w:rsid w:val="004F1D3E"/>
    <w:rsid w:val="004F202F"/>
    <w:rsid w:val="004F2770"/>
    <w:rsid w:val="004F2780"/>
    <w:rsid w:val="004F27B7"/>
    <w:rsid w:val="004F2F03"/>
    <w:rsid w:val="004F31C0"/>
    <w:rsid w:val="004F34C3"/>
    <w:rsid w:val="004F34D4"/>
    <w:rsid w:val="004F3EC5"/>
    <w:rsid w:val="004F415A"/>
    <w:rsid w:val="004F43B7"/>
    <w:rsid w:val="004F460D"/>
    <w:rsid w:val="004F47EC"/>
    <w:rsid w:val="004F4830"/>
    <w:rsid w:val="004F497F"/>
    <w:rsid w:val="004F5123"/>
    <w:rsid w:val="004F5198"/>
    <w:rsid w:val="004F51F1"/>
    <w:rsid w:val="004F5672"/>
    <w:rsid w:val="004F578F"/>
    <w:rsid w:val="004F5D57"/>
    <w:rsid w:val="004F6583"/>
    <w:rsid w:val="004F664D"/>
    <w:rsid w:val="004F6D6D"/>
    <w:rsid w:val="004F6FE6"/>
    <w:rsid w:val="004F7165"/>
    <w:rsid w:val="004F72FB"/>
    <w:rsid w:val="004F7541"/>
    <w:rsid w:val="004F79DC"/>
    <w:rsid w:val="004F7A60"/>
    <w:rsid w:val="004F7AC9"/>
    <w:rsid w:val="004F7EA3"/>
    <w:rsid w:val="005000FF"/>
    <w:rsid w:val="00500173"/>
    <w:rsid w:val="00500505"/>
    <w:rsid w:val="005009FD"/>
    <w:rsid w:val="005010EC"/>
    <w:rsid w:val="00501114"/>
    <w:rsid w:val="00501B5E"/>
    <w:rsid w:val="00501C55"/>
    <w:rsid w:val="00501D4A"/>
    <w:rsid w:val="00501DF5"/>
    <w:rsid w:val="00502044"/>
    <w:rsid w:val="0050224B"/>
    <w:rsid w:val="00502B39"/>
    <w:rsid w:val="00502BCB"/>
    <w:rsid w:val="00502C95"/>
    <w:rsid w:val="00502D6F"/>
    <w:rsid w:val="00502DB0"/>
    <w:rsid w:val="0050377B"/>
    <w:rsid w:val="00503952"/>
    <w:rsid w:val="00503A91"/>
    <w:rsid w:val="00503CE0"/>
    <w:rsid w:val="00503E07"/>
    <w:rsid w:val="0050425E"/>
    <w:rsid w:val="00504260"/>
    <w:rsid w:val="00504331"/>
    <w:rsid w:val="0050483C"/>
    <w:rsid w:val="00504D75"/>
    <w:rsid w:val="00504D98"/>
    <w:rsid w:val="00504DD7"/>
    <w:rsid w:val="0050501C"/>
    <w:rsid w:val="005054EC"/>
    <w:rsid w:val="00505695"/>
    <w:rsid w:val="00505939"/>
    <w:rsid w:val="00506308"/>
    <w:rsid w:val="0050653E"/>
    <w:rsid w:val="005066A4"/>
    <w:rsid w:val="005066FF"/>
    <w:rsid w:val="005067D8"/>
    <w:rsid w:val="005075B8"/>
    <w:rsid w:val="00507773"/>
    <w:rsid w:val="005077F0"/>
    <w:rsid w:val="005078E3"/>
    <w:rsid w:val="00507A7B"/>
    <w:rsid w:val="00507B02"/>
    <w:rsid w:val="00507CA7"/>
    <w:rsid w:val="00507EDA"/>
    <w:rsid w:val="00507F4D"/>
    <w:rsid w:val="00510206"/>
    <w:rsid w:val="00510403"/>
    <w:rsid w:val="00510843"/>
    <w:rsid w:val="0051094F"/>
    <w:rsid w:val="00510ADA"/>
    <w:rsid w:val="00511144"/>
    <w:rsid w:val="005111D1"/>
    <w:rsid w:val="00511F02"/>
    <w:rsid w:val="0051210D"/>
    <w:rsid w:val="00512244"/>
    <w:rsid w:val="00512382"/>
    <w:rsid w:val="005127CB"/>
    <w:rsid w:val="0051290F"/>
    <w:rsid w:val="00512980"/>
    <w:rsid w:val="00512A32"/>
    <w:rsid w:val="00512AC0"/>
    <w:rsid w:val="00512CEF"/>
    <w:rsid w:val="00512DF8"/>
    <w:rsid w:val="00513153"/>
    <w:rsid w:val="00513169"/>
    <w:rsid w:val="00513652"/>
    <w:rsid w:val="00513D8F"/>
    <w:rsid w:val="00513EE8"/>
    <w:rsid w:val="005140DC"/>
    <w:rsid w:val="005149E0"/>
    <w:rsid w:val="00514B31"/>
    <w:rsid w:val="00514BB1"/>
    <w:rsid w:val="00514D60"/>
    <w:rsid w:val="00515155"/>
    <w:rsid w:val="005158F1"/>
    <w:rsid w:val="00515B5E"/>
    <w:rsid w:val="00516281"/>
    <w:rsid w:val="00516624"/>
    <w:rsid w:val="00516871"/>
    <w:rsid w:val="005169B2"/>
    <w:rsid w:val="00516D91"/>
    <w:rsid w:val="00516EA0"/>
    <w:rsid w:val="00517432"/>
    <w:rsid w:val="0051799E"/>
    <w:rsid w:val="00520075"/>
    <w:rsid w:val="00520085"/>
    <w:rsid w:val="005201E0"/>
    <w:rsid w:val="00520FBE"/>
    <w:rsid w:val="00521075"/>
    <w:rsid w:val="005215C7"/>
    <w:rsid w:val="005217BF"/>
    <w:rsid w:val="00521847"/>
    <w:rsid w:val="00522132"/>
    <w:rsid w:val="005224D5"/>
    <w:rsid w:val="00522651"/>
    <w:rsid w:val="0052293C"/>
    <w:rsid w:val="00522A19"/>
    <w:rsid w:val="00522AAF"/>
    <w:rsid w:val="00522B14"/>
    <w:rsid w:val="00522C5E"/>
    <w:rsid w:val="00522F94"/>
    <w:rsid w:val="00522FB6"/>
    <w:rsid w:val="00523149"/>
    <w:rsid w:val="00523544"/>
    <w:rsid w:val="005237AB"/>
    <w:rsid w:val="00523BB8"/>
    <w:rsid w:val="00523D36"/>
    <w:rsid w:val="00523D5F"/>
    <w:rsid w:val="005245D8"/>
    <w:rsid w:val="005246A1"/>
    <w:rsid w:val="005250C5"/>
    <w:rsid w:val="00525283"/>
    <w:rsid w:val="005256C4"/>
    <w:rsid w:val="00525725"/>
    <w:rsid w:val="00525D05"/>
    <w:rsid w:val="00525D08"/>
    <w:rsid w:val="00526206"/>
    <w:rsid w:val="00526A6C"/>
    <w:rsid w:val="00526A96"/>
    <w:rsid w:val="00526BBC"/>
    <w:rsid w:val="00526BFD"/>
    <w:rsid w:val="00526DA9"/>
    <w:rsid w:val="00526EAA"/>
    <w:rsid w:val="0052734A"/>
    <w:rsid w:val="00527D77"/>
    <w:rsid w:val="0053017C"/>
    <w:rsid w:val="00530206"/>
    <w:rsid w:val="005305CD"/>
    <w:rsid w:val="0053079F"/>
    <w:rsid w:val="0053085F"/>
    <w:rsid w:val="00530C8E"/>
    <w:rsid w:val="00530CF9"/>
    <w:rsid w:val="00531292"/>
    <w:rsid w:val="00531295"/>
    <w:rsid w:val="005312EF"/>
    <w:rsid w:val="00531372"/>
    <w:rsid w:val="00531481"/>
    <w:rsid w:val="005318F9"/>
    <w:rsid w:val="00531F6F"/>
    <w:rsid w:val="005323AF"/>
    <w:rsid w:val="0053296F"/>
    <w:rsid w:val="00532D9F"/>
    <w:rsid w:val="00532E94"/>
    <w:rsid w:val="00533071"/>
    <w:rsid w:val="00533380"/>
    <w:rsid w:val="005334E6"/>
    <w:rsid w:val="005335E2"/>
    <w:rsid w:val="00533860"/>
    <w:rsid w:val="00534044"/>
    <w:rsid w:val="0053434F"/>
    <w:rsid w:val="005343F2"/>
    <w:rsid w:val="005344F2"/>
    <w:rsid w:val="005345B5"/>
    <w:rsid w:val="00534A09"/>
    <w:rsid w:val="00534C24"/>
    <w:rsid w:val="00534E50"/>
    <w:rsid w:val="0053524A"/>
    <w:rsid w:val="005357A8"/>
    <w:rsid w:val="005358C3"/>
    <w:rsid w:val="00535A5E"/>
    <w:rsid w:val="00535F9D"/>
    <w:rsid w:val="00536203"/>
    <w:rsid w:val="0053638C"/>
    <w:rsid w:val="00536637"/>
    <w:rsid w:val="00536A62"/>
    <w:rsid w:val="00536D12"/>
    <w:rsid w:val="00536F35"/>
    <w:rsid w:val="005370C6"/>
    <w:rsid w:val="005372B5"/>
    <w:rsid w:val="005372CB"/>
    <w:rsid w:val="005373E5"/>
    <w:rsid w:val="00537831"/>
    <w:rsid w:val="00537AA5"/>
    <w:rsid w:val="00537F53"/>
    <w:rsid w:val="00537FB1"/>
    <w:rsid w:val="00540254"/>
    <w:rsid w:val="005405BB"/>
    <w:rsid w:val="00540823"/>
    <w:rsid w:val="00540AE2"/>
    <w:rsid w:val="005410AD"/>
    <w:rsid w:val="005410E9"/>
    <w:rsid w:val="005412D7"/>
    <w:rsid w:val="005415BA"/>
    <w:rsid w:val="005415D6"/>
    <w:rsid w:val="00541900"/>
    <w:rsid w:val="0054193D"/>
    <w:rsid w:val="00541A26"/>
    <w:rsid w:val="00541C0F"/>
    <w:rsid w:val="00541C5C"/>
    <w:rsid w:val="00541E3D"/>
    <w:rsid w:val="00541EE6"/>
    <w:rsid w:val="005426BF"/>
    <w:rsid w:val="005428C5"/>
    <w:rsid w:val="005428D3"/>
    <w:rsid w:val="005428F8"/>
    <w:rsid w:val="0054293A"/>
    <w:rsid w:val="00542CFA"/>
    <w:rsid w:val="00542E99"/>
    <w:rsid w:val="00542F24"/>
    <w:rsid w:val="005431FF"/>
    <w:rsid w:val="0054331F"/>
    <w:rsid w:val="0054335E"/>
    <w:rsid w:val="00543483"/>
    <w:rsid w:val="005436FA"/>
    <w:rsid w:val="00543A62"/>
    <w:rsid w:val="00543A69"/>
    <w:rsid w:val="00543F85"/>
    <w:rsid w:val="00543FE1"/>
    <w:rsid w:val="0054426F"/>
    <w:rsid w:val="0054431B"/>
    <w:rsid w:val="005444E9"/>
    <w:rsid w:val="00544660"/>
    <w:rsid w:val="0054486D"/>
    <w:rsid w:val="00544A08"/>
    <w:rsid w:val="00544E2E"/>
    <w:rsid w:val="00544F5E"/>
    <w:rsid w:val="00545194"/>
    <w:rsid w:val="005452F0"/>
    <w:rsid w:val="00545B2F"/>
    <w:rsid w:val="00545B7E"/>
    <w:rsid w:val="00545BD8"/>
    <w:rsid w:val="00545DBE"/>
    <w:rsid w:val="00545E0B"/>
    <w:rsid w:val="00546000"/>
    <w:rsid w:val="00546185"/>
    <w:rsid w:val="005462D1"/>
    <w:rsid w:val="00546624"/>
    <w:rsid w:val="005468A7"/>
    <w:rsid w:val="00546B16"/>
    <w:rsid w:val="00546FF4"/>
    <w:rsid w:val="00547019"/>
    <w:rsid w:val="00547964"/>
    <w:rsid w:val="00547AD6"/>
    <w:rsid w:val="00547B0C"/>
    <w:rsid w:val="00547B3A"/>
    <w:rsid w:val="00550198"/>
    <w:rsid w:val="005504E1"/>
    <w:rsid w:val="005504F0"/>
    <w:rsid w:val="00550F6C"/>
    <w:rsid w:val="00551011"/>
    <w:rsid w:val="00551185"/>
    <w:rsid w:val="00551571"/>
    <w:rsid w:val="00552357"/>
    <w:rsid w:val="0055239B"/>
    <w:rsid w:val="00552400"/>
    <w:rsid w:val="0055287D"/>
    <w:rsid w:val="005529DC"/>
    <w:rsid w:val="00552A4D"/>
    <w:rsid w:val="00552B55"/>
    <w:rsid w:val="00552C2F"/>
    <w:rsid w:val="00552C49"/>
    <w:rsid w:val="005540B0"/>
    <w:rsid w:val="005543C7"/>
    <w:rsid w:val="0055471E"/>
    <w:rsid w:val="00554B6E"/>
    <w:rsid w:val="00554C7D"/>
    <w:rsid w:val="00555167"/>
    <w:rsid w:val="0055546D"/>
    <w:rsid w:val="005554B0"/>
    <w:rsid w:val="0055580F"/>
    <w:rsid w:val="00555A24"/>
    <w:rsid w:val="00555DC6"/>
    <w:rsid w:val="0055625A"/>
    <w:rsid w:val="005564DF"/>
    <w:rsid w:val="00556598"/>
    <w:rsid w:val="00556708"/>
    <w:rsid w:val="00556751"/>
    <w:rsid w:val="00556A3E"/>
    <w:rsid w:val="00556B89"/>
    <w:rsid w:val="00556F5B"/>
    <w:rsid w:val="00556F96"/>
    <w:rsid w:val="00557375"/>
    <w:rsid w:val="005577B7"/>
    <w:rsid w:val="00557B37"/>
    <w:rsid w:val="00557B41"/>
    <w:rsid w:val="00557F9F"/>
    <w:rsid w:val="00560015"/>
    <w:rsid w:val="00560265"/>
    <w:rsid w:val="00560444"/>
    <w:rsid w:val="005608D4"/>
    <w:rsid w:val="00560980"/>
    <w:rsid w:val="005609DE"/>
    <w:rsid w:val="00560A2E"/>
    <w:rsid w:val="00560C14"/>
    <w:rsid w:val="00560D9A"/>
    <w:rsid w:val="00561091"/>
    <w:rsid w:val="00561231"/>
    <w:rsid w:val="0056152C"/>
    <w:rsid w:val="005615BD"/>
    <w:rsid w:val="005616F4"/>
    <w:rsid w:val="0056191F"/>
    <w:rsid w:val="005619B2"/>
    <w:rsid w:val="00561A7B"/>
    <w:rsid w:val="00561AFF"/>
    <w:rsid w:val="00561BAC"/>
    <w:rsid w:val="00561BED"/>
    <w:rsid w:val="00561E16"/>
    <w:rsid w:val="005620DC"/>
    <w:rsid w:val="0056212A"/>
    <w:rsid w:val="00562AD2"/>
    <w:rsid w:val="00562B40"/>
    <w:rsid w:val="00562D28"/>
    <w:rsid w:val="00562DB5"/>
    <w:rsid w:val="00562FF3"/>
    <w:rsid w:val="005631B5"/>
    <w:rsid w:val="005633D4"/>
    <w:rsid w:val="00563594"/>
    <w:rsid w:val="005635CD"/>
    <w:rsid w:val="005637A6"/>
    <w:rsid w:val="005637F5"/>
    <w:rsid w:val="00563C8F"/>
    <w:rsid w:val="00563D28"/>
    <w:rsid w:val="00564825"/>
    <w:rsid w:val="00564B41"/>
    <w:rsid w:val="00564BAF"/>
    <w:rsid w:val="00564D43"/>
    <w:rsid w:val="00564D52"/>
    <w:rsid w:val="005650E4"/>
    <w:rsid w:val="0056523A"/>
    <w:rsid w:val="0056566D"/>
    <w:rsid w:val="00565730"/>
    <w:rsid w:val="00565825"/>
    <w:rsid w:val="005659BC"/>
    <w:rsid w:val="00565C13"/>
    <w:rsid w:val="00565C3F"/>
    <w:rsid w:val="00565D5F"/>
    <w:rsid w:val="00565FF9"/>
    <w:rsid w:val="0056628F"/>
    <w:rsid w:val="00566418"/>
    <w:rsid w:val="005664B1"/>
    <w:rsid w:val="005665A5"/>
    <w:rsid w:val="005666EB"/>
    <w:rsid w:val="00566AB9"/>
    <w:rsid w:val="00566AE7"/>
    <w:rsid w:val="00566E67"/>
    <w:rsid w:val="00567102"/>
    <w:rsid w:val="00567205"/>
    <w:rsid w:val="00567303"/>
    <w:rsid w:val="00567851"/>
    <w:rsid w:val="005678FF"/>
    <w:rsid w:val="00567ADC"/>
    <w:rsid w:val="00567E04"/>
    <w:rsid w:val="00570251"/>
    <w:rsid w:val="005703D8"/>
    <w:rsid w:val="00570721"/>
    <w:rsid w:val="0057083C"/>
    <w:rsid w:val="00570A8F"/>
    <w:rsid w:val="00570F60"/>
    <w:rsid w:val="005713B1"/>
    <w:rsid w:val="005716A1"/>
    <w:rsid w:val="00571775"/>
    <w:rsid w:val="00571A42"/>
    <w:rsid w:val="00571C0F"/>
    <w:rsid w:val="00571C7F"/>
    <w:rsid w:val="00571C9D"/>
    <w:rsid w:val="00571FCC"/>
    <w:rsid w:val="005721B1"/>
    <w:rsid w:val="00572A00"/>
    <w:rsid w:val="00572AB7"/>
    <w:rsid w:val="00572FE4"/>
    <w:rsid w:val="00573520"/>
    <w:rsid w:val="005736F1"/>
    <w:rsid w:val="00573AA2"/>
    <w:rsid w:val="00573E00"/>
    <w:rsid w:val="00573ED3"/>
    <w:rsid w:val="00574755"/>
    <w:rsid w:val="0057489F"/>
    <w:rsid w:val="00574A77"/>
    <w:rsid w:val="00574B50"/>
    <w:rsid w:val="00574D1B"/>
    <w:rsid w:val="00574D37"/>
    <w:rsid w:val="00574D66"/>
    <w:rsid w:val="00574E0A"/>
    <w:rsid w:val="0057508E"/>
    <w:rsid w:val="005750B9"/>
    <w:rsid w:val="00575557"/>
    <w:rsid w:val="0057590C"/>
    <w:rsid w:val="00575910"/>
    <w:rsid w:val="00575B49"/>
    <w:rsid w:val="00576404"/>
    <w:rsid w:val="00576408"/>
    <w:rsid w:val="00576607"/>
    <w:rsid w:val="00576628"/>
    <w:rsid w:val="0057695C"/>
    <w:rsid w:val="00576EFA"/>
    <w:rsid w:val="0057709F"/>
    <w:rsid w:val="005770B1"/>
    <w:rsid w:val="00577495"/>
    <w:rsid w:val="005776FE"/>
    <w:rsid w:val="00580007"/>
    <w:rsid w:val="005801A1"/>
    <w:rsid w:val="005802C5"/>
    <w:rsid w:val="00580677"/>
    <w:rsid w:val="0058073E"/>
    <w:rsid w:val="005807AF"/>
    <w:rsid w:val="0058091B"/>
    <w:rsid w:val="005809DF"/>
    <w:rsid w:val="00580A2C"/>
    <w:rsid w:val="00580A6B"/>
    <w:rsid w:val="00580D7F"/>
    <w:rsid w:val="00581043"/>
    <w:rsid w:val="00581089"/>
    <w:rsid w:val="005811B0"/>
    <w:rsid w:val="00581969"/>
    <w:rsid w:val="00581A9B"/>
    <w:rsid w:val="005823EB"/>
    <w:rsid w:val="00582B2A"/>
    <w:rsid w:val="005831A6"/>
    <w:rsid w:val="0058331C"/>
    <w:rsid w:val="005833B1"/>
    <w:rsid w:val="00583427"/>
    <w:rsid w:val="00583621"/>
    <w:rsid w:val="005838EB"/>
    <w:rsid w:val="00583AB6"/>
    <w:rsid w:val="00583B05"/>
    <w:rsid w:val="00583B2F"/>
    <w:rsid w:val="00583D8B"/>
    <w:rsid w:val="00584355"/>
    <w:rsid w:val="00584530"/>
    <w:rsid w:val="00584584"/>
    <w:rsid w:val="00584638"/>
    <w:rsid w:val="00584954"/>
    <w:rsid w:val="00584E59"/>
    <w:rsid w:val="00585187"/>
    <w:rsid w:val="0058528C"/>
    <w:rsid w:val="00585407"/>
    <w:rsid w:val="005855A4"/>
    <w:rsid w:val="0058564A"/>
    <w:rsid w:val="00585BA1"/>
    <w:rsid w:val="0058608F"/>
    <w:rsid w:val="00586508"/>
    <w:rsid w:val="0058658F"/>
    <w:rsid w:val="00586A24"/>
    <w:rsid w:val="00586CDB"/>
    <w:rsid w:val="00586D0D"/>
    <w:rsid w:val="0058744D"/>
    <w:rsid w:val="00587B4F"/>
    <w:rsid w:val="00587CD0"/>
    <w:rsid w:val="00587E35"/>
    <w:rsid w:val="00587E7C"/>
    <w:rsid w:val="005901BA"/>
    <w:rsid w:val="0059038D"/>
    <w:rsid w:val="0059051F"/>
    <w:rsid w:val="00590590"/>
    <w:rsid w:val="005908CA"/>
    <w:rsid w:val="00590D50"/>
    <w:rsid w:val="00590EC1"/>
    <w:rsid w:val="00590ED0"/>
    <w:rsid w:val="0059110C"/>
    <w:rsid w:val="005911AC"/>
    <w:rsid w:val="00591448"/>
    <w:rsid w:val="005914E6"/>
    <w:rsid w:val="0059173E"/>
    <w:rsid w:val="005918BD"/>
    <w:rsid w:val="005919FB"/>
    <w:rsid w:val="00591A4B"/>
    <w:rsid w:val="00591C9E"/>
    <w:rsid w:val="00591FEC"/>
    <w:rsid w:val="0059218B"/>
    <w:rsid w:val="005922B7"/>
    <w:rsid w:val="005923F7"/>
    <w:rsid w:val="00592400"/>
    <w:rsid w:val="00592DAF"/>
    <w:rsid w:val="00592E1A"/>
    <w:rsid w:val="00593295"/>
    <w:rsid w:val="005932C3"/>
    <w:rsid w:val="005933BB"/>
    <w:rsid w:val="00593936"/>
    <w:rsid w:val="005939A6"/>
    <w:rsid w:val="00593B52"/>
    <w:rsid w:val="00593F6E"/>
    <w:rsid w:val="00593FA1"/>
    <w:rsid w:val="00594898"/>
    <w:rsid w:val="00594B0B"/>
    <w:rsid w:val="00594E7F"/>
    <w:rsid w:val="00594FED"/>
    <w:rsid w:val="0059597B"/>
    <w:rsid w:val="00595AD4"/>
    <w:rsid w:val="00595F7A"/>
    <w:rsid w:val="00596182"/>
    <w:rsid w:val="00596198"/>
    <w:rsid w:val="005961C3"/>
    <w:rsid w:val="005962A4"/>
    <w:rsid w:val="005963D7"/>
    <w:rsid w:val="005967D8"/>
    <w:rsid w:val="00596982"/>
    <w:rsid w:val="00596C51"/>
    <w:rsid w:val="00596FAE"/>
    <w:rsid w:val="005971E4"/>
    <w:rsid w:val="005974F7"/>
    <w:rsid w:val="005977B4"/>
    <w:rsid w:val="00597CB3"/>
    <w:rsid w:val="00597D52"/>
    <w:rsid w:val="00597EBD"/>
    <w:rsid w:val="005A04DB"/>
    <w:rsid w:val="005A04F8"/>
    <w:rsid w:val="005A0655"/>
    <w:rsid w:val="005A0694"/>
    <w:rsid w:val="005A06CB"/>
    <w:rsid w:val="005A080A"/>
    <w:rsid w:val="005A0C67"/>
    <w:rsid w:val="005A1441"/>
    <w:rsid w:val="005A15B7"/>
    <w:rsid w:val="005A16FE"/>
    <w:rsid w:val="005A17B9"/>
    <w:rsid w:val="005A19AC"/>
    <w:rsid w:val="005A1A32"/>
    <w:rsid w:val="005A1A52"/>
    <w:rsid w:val="005A1AEF"/>
    <w:rsid w:val="005A1B4C"/>
    <w:rsid w:val="005A1BA3"/>
    <w:rsid w:val="005A1C57"/>
    <w:rsid w:val="005A1EC0"/>
    <w:rsid w:val="005A1F47"/>
    <w:rsid w:val="005A1FE0"/>
    <w:rsid w:val="005A20DA"/>
    <w:rsid w:val="005A2668"/>
    <w:rsid w:val="005A27F4"/>
    <w:rsid w:val="005A2859"/>
    <w:rsid w:val="005A2F16"/>
    <w:rsid w:val="005A3275"/>
    <w:rsid w:val="005A3410"/>
    <w:rsid w:val="005A3510"/>
    <w:rsid w:val="005A35E6"/>
    <w:rsid w:val="005A424B"/>
    <w:rsid w:val="005A4560"/>
    <w:rsid w:val="005A472E"/>
    <w:rsid w:val="005A4865"/>
    <w:rsid w:val="005A4BD1"/>
    <w:rsid w:val="005A5017"/>
    <w:rsid w:val="005A5560"/>
    <w:rsid w:val="005A5820"/>
    <w:rsid w:val="005A58F0"/>
    <w:rsid w:val="005A5F60"/>
    <w:rsid w:val="005A6590"/>
    <w:rsid w:val="005A65FA"/>
    <w:rsid w:val="005A6676"/>
    <w:rsid w:val="005A6863"/>
    <w:rsid w:val="005A68AB"/>
    <w:rsid w:val="005A6CF5"/>
    <w:rsid w:val="005A6DF0"/>
    <w:rsid w:val="005A754A"/>
    <w:rsid w:val="005A77B6"/>
    <w:rsid w:val="005A79C9"/>
    <w:rsid w:val="005A7CE5"/>
    <w:rsid w:val="005B092B"/>
    <w:rsid w:val="005B0B94"/>
    <w:rsid w:val="005B0D90"/>
    <w:rsid w:val="005B0E8E"/>
    <w:rsid w:val="005B0FD8"/>
    <w:rsid w:val="005B1230"/>
    <w:rsid w:val="005B1572"/>
    <w:rsid w:val="005B168E"/>
    <w:rsid w:val="005B16A4"/>
    <w:rsid w:val="005B1A95"/>
    <w:rsid w:val="005B1C9D"/>
    <w:rsid w:val="005B1D93"/>
    <w:rsid w:val="005B22AE"/>
    <w:rsid w:val="005B279E"/>
    <w:rsid w:val="005B2BF1"/>
    <w:rsid w:val="005B2C7B"/>
    <w:rsid w:val="005B2E4E"/>
    <w:rsid w:val="005B3160"/>
    <w:rsid w:val="005B3C18"/>
    <w:rsid w:val="005B3D24"/>
    <w:rsid w:val="005B3E18"/>
    <w:rsid w:val="005B3ECA"/>
    <w:rsid w:val="005B3F7E"/>
    <w:rsid w:val="005B400A"/>
    <w:rsid w:val="005B400C"/>
    <w:rsid w:val="005B40B6"/>
    <w:rsid w:val="005B46F8"/>
    <w:rsid w:val="005B46FC"/>
    <w:rsid w:val="005B4890"/>
    <w:rsid w:val="005B48F0"/>
    <w:rsid w:val="005B4B25"/>
    <w:rsid w:val="005B4B46"/>
    <w:rsid w:val="005B4D82"/>
    <w:rsid w:val="005B4F4C"/>
    <w:rsid w:val="005B53E3"/>
    <w:rsid w:val="005B53F9"/>
    <w:rsid w:val="005B540E"/>
    <w:rsid w:val="005B5E5A"/>
    <w:rsid w:val="005B631C"/>
    <w:rsid w:val="005B63DD"/>
    <w:rsid w:val="005B6733"/>
    <w:rsid w:val="005B6D76"/>
    <w:rsid w:val="005B6E47"/>
    <w:rsid w:val="005B6E59"/>
    <w:rsid w:val="005B7048"/>
    <w:rsid w:val="005B7089"/>
    <w:rsid w:val="005B7134"/>
    <w:rsid w:val="005B7509"/>
    <w:rsid w:val="005B7644"/>
    <w:rsid w:val="005B7B02"/>
    <w:rsid w:val="005B7CA0"/>
    <w:rsid w:val="005C0150"/>
    <w:rsid w:val="005C01E9"/>
    <w:rsid w:val="005C02BB"/>
    <w:rsid w:val="005C0326"/>
    <w:rsid w:val="005C0902"/>
    <w:rsid w:val="005C099A"/>
    <w:rsid w:val="005C09B7"/>
    <w:rsid w:val="005C0D1C"/>
    <w:rsid w:val="005C0F91"/>
    <w:rsid w:val="005C10D6"/>
    <w:rsid w:val="005C13E8"/>
    <w:rsid w:val="005C146E"/>
    <w:rsid w:val="005C16D7"/>
    <w:rsid w:val="005C1CD4"/>
    <w:rsid w:val="005C1D3D"/>
    <w:rsid w:val="005C1DE5"/>
    <w:rsid w:val="005C1E6D"/>
    <w:rsid w:val="005C1EDD"/>
    <w:rsid w:val="005C1F63"/>
    <w:rsid w:val="005C1F69"/>
    <w:rsid w:val="005C2278"/>
    <w:rsid w:val="005C2394"/>
    <w:rsid w:val="005C252B"/>
    <w:rsid w:val="005C27E6"/>
    <w:rsid w:val="005C2DE9"/>
    <w:rsid w:val="005C2FB4"/>
    <w:rsid w:val="005C3171"/>
    <w:rsid w:val="005C324E"/>
    <w:rsid w:val="005C3293"/>
    <w:rsid w:val="005C387D"/>
    <w:rsid w:val="005C389B"/>
    <w:rsid w:val="005C38D3"/>
    <w:rsid w:val="005C3E34"/>
    <w:rsid w:val="005C4474"/>
    <w:rsid w:val="005C4691"/>
    <w:rsid w:val="005C4725"/>
    <w:rsid w:val="005C4781"/>
    <w:rsid w:val="005C4914"/>
    <w:rsid w:val="005C4C7C"/>
    <w:rsid w:val="005C4C7E"/>
    <w:rsid w:val="005C4E27"/>
    <w:rsid w:val="005C5000"/>
    <w:rsid w:val="005C5313"/>
    <w:rsid w:val="005C566F"/>
    <w:rsid w:val="005C56EA"/>
    <w:rsid w:val="005C5A45"/>
    <w:rsid w:val="005C5A57"/>
    <w:rsid w:val="005C5BBE"/>
    <w:rsid w:val="005C5BD3"/>
    <w:rsid w:val="005C5D1C"/>
    <w:rsid w:val="005C5F6B"/>
    <w:rsid w:val="005C5F96"/>
    <w:rsid w:val="005C5F9F"/>
    <w:rsid w:val="005C6025"/>
    <w:rsid w:val="005C625E"/>
    <w:rsid w:val="005C632B"/>
    <w:rsid w:val="005C664E"/>
    <w:rsid w:val="005C6853"/>
    <w:rsid w:val="005C6B41"/>
    <w:rsid w:val="005C6BE8"/>
    <w:rsid w:val="005C6F5C"/>
    <w:rsid w:val="005C701F"/>
    <w:rsid w:val="005C702D"/>
    <w:rsid w:val="005C7045"/>
    <w:rsid w:val="005C70F7"/>
    <w:rsid w:val="005C73A0"/>
    <w:rsid w:val="005C76BA"/>
    <w:rsid w:val="005C7BF6"/>
    <w:rsid w:val="005C7CCB"/>
    <w:rsid w:val="005C7D7D"/>
    <w:rsid w:val="005C7DD3"/>
    <w:rsid w:val="005D008E"/>
    <w:rsid w:val="005D0200"/>
    <w:rsid w:val="005D036E"/>
    <w:rsid w:val="005D0375"/>
    <w:rsid w:val="005D0E44"/>
    <w:rsid w:val="005D1080"/>
    <w:rsid w:val="005D1090"/>
    <w:rsid w:val="005D14E9"/>
    <w:rsid w:val="005D176F"/>
    <w:rsid w:val="005D200D"/>
    <w:rsid w:val="005D2223"/>
    <w:rsid w:val="005D25B3"/>
    <w:rsid w:val="005D25DE"/>
    <w:rsid w:val="005D29E4"/>
    <w:rsid w:val="005D2A69"/>
    <w:rsid w:val="005D2A7D"/>
    <w:rsid w:val="005D2C59"/>
    <w:rsid w:val="005D2DCE"/>
    <w:rsid w:val="005D360B"/>
    <w:rsid w:val="005D389D"/>
    <w:rsid w:val="005D3982"/>
    <w:rsid w:val="005D3C4B"/>
    <w:rsid w:val="005D3C6C"/>
    <w:rsid w:val="005D3F8B"/>
    <w:rsid w:val="005D4234"/>
    <w:rsid w:val="005D4615"/>
    <w:rsid w:val="005D47B5"/>
    <w:rsid w:val="005D4BC1"/>
    <w:rsid w:val="005D4C7C"/>
    <w:rsid w:val="005D522E"/>
    <w:rsid w:val="005D5247"/>
    <w:rsid w:val="005D530B"/>
    <w:rsid w:val="005D5535"/>
    <w:rsid w:val="005D58D0"/>
    <w:rsid w:val="005D5946"/>
    <w:rsid w:val="005D5E03"/>
    <w:rsid w:val="005D6333"/>
    <w:rsid w:val="005D63F1"/>
    <w:rsid w:val="005D6528"/>
    <w:rsid w:val="005D655A"/>
    <w:rsid w:val="005D6A8A"/>
    <w:rsid w:val="005D6BE7"/>
    <w:rsid w:val="005D6D4E"/>
    <w:rsid w:val="005D6EF8"/>
    <w:rsid w:val="005D71DC"/>
    <w:rsid w:val="005D72ED"/>
    <w:rsid w:val="005D732F"/>
    <w:rsid w:val="005D742B"/>
    <w:rsid w:val="005D744B"/>
    <w:rsid w:val="005D7826"/>
    <w:rsid w:val="005D7F4B"/>
    <w:rsid w:val="005E00C2"/>
    <w:rsid w:val="005E026F"/>
    <w:rsid w:val="005E04B3"/>
    <w:rsid w:val="005E07D5"/>
    <w:rsid w:val="005E0C3B"/>
    <w:rsid w:val="005E142E"/>
    <w:rsid w:val="005E14C6"/>
    <w:rsid w:val="005E1540"/>
    <w:rsid w:val="005E1979"/>
    <w:rsid w:val="005E1E11"/>
    <w:rsid w:val="005E1E2D"/>
    <w:rsid w:val="005E1F2B"/>
    <w:rsid w:val="005E2161"/>
    <w:rsid w:val="005E2979"/>
    <w:rsid w:val="005E2B56"/>
    <w:rsid w:val="005E33CC"/>
    <w:rsid w:val="005E39F0"/>
    <w:rsid w:val="005E3BD5"/>
    <w:rsid w:val="005E3CF6"/>
    <w:rsid w:val="005E3E7D"/>
    <w:rsid w:val="005E3EF3"/>
    <w:rsid w:val="005E4ADA"/>
    <w:rsid w:val="005E50B7"/>
    <w:rsid w:val="005E5340"/>
    <w:rsid w:val="005E552E"/>
    <w:rsid w:val="005E5571"/>
    <w:rsid w:val="005E563A"/>
    <w:rsid w:val="005E5A27"/>
    <w:rsid w:val="005E5AC8"/>
    <w:rsid w:val="005E5B1C"/>
    <w:rsid w:val="005E668E"/>
    <w:rsid w:val="005E6DA5"/>
    <w:rsid w:val="005E7432"/>
    <w:rsid w:val="005E7524"/>
    <w:rsid w:val="005E769A"/>
    <w:rsid w:val="005E77F4"/>
    <w:rsid w:val="005E79AF"/>
    <w:rsid w:val="005E7BD5"/>
    <w:rsid w:val="005E7CDE"/>
    <w:rsid w:val="005F0339"/>
    <w:rsid w:val="005F0D86"/>
    <w:rsid w:val="005F1003"/>
    <w:rsid w:val="005F10FB"/>
    <w:rsid w:val="005F141F"/>
    <w:rsid w:val="005F17FB"/>
    <w:rsid w:val="005F1865"/>
    <w:rsid w:val="005F206E"/>
    <w:rsid w:val="005F2269"/>
    <w:rsid w:val="005F23A8"/>
    <w:rsid w:val="005F279F"/>
    <w:rsid w:val="005F292D"/>
    <w:rsid w:val="005F2D04"/>
    <w:rsid w:val="005F329F"/>
    <w:rsid w:val="005F33B9"/>
    <w:rsid w:val="005F3484"/>
    <w:rsid w:val="005F348E"/>
    <w:rsid w:val="005F3639"/>
    <w:rsid w:val="005F3780"/>
    <w:rsid w:val="005F379F"/>
    <w:rsid w:val="005F3845"/>
    <w:rsid w:val="005F3C1C"/>
    <w:rsid w:val="005F3E52"/>
    <w:rsid w:val="005F3EC2"/>
    <w:rsid w:val="005F456E"/>
    <w:rsid w:val="005F478E"/>
    <w:rsid w:val="005F4B8E"/>
    <w:rsid w:val="005F5498"/>
    <w:rsid w:val="005F5604"/>
    <w:rsid w:val="005F5C65"/>
    <w:rsid w:val="005F5F5D"/>
    <w:rsid w:val="005F6393"/>
    <w:rsid w:val="005F64E9"/>
    <w:rsid w:val="005F687D"/>
    <w:rsid w:val="005F6D55"/>
    <w:rsid w:val="005F70CC"/>
    <w:rsid w:val="005F710E"/>
    <w:rsid w:val="005F722C"/>
    <w:rsid w:val="005F7372"/>
    <w:rsid w:val="005F7922"/>
    <w:rsid w:val="005F7B46"/>
    <w:rsid w:val="005F7B70"/>
    <w:rsid w:val="005F7CF0"/>
    <w:rsid w:val="00600081"/>
    <w:rsid w:val="00600132"/>
    <w:rsid w:val="00600400"/>
    <w:rsid w:val="006004C1"/>
    <w:rsid w:val="0060083E"/>
    <w:rsid w:val="00601359"/>
    <w:rsid w:val="0060153D"/>
    <w:rsid w:val="00601892"/>
    <w:rsid w:val="00601E34"/>
    <w:rsid w:val="00601F2F"/>
    <w:rsid w:val="00602190"/>
    <w:rsid w:val="00602399"/>
    <w:rsid w:val="006025DE"/>
    <w:rsid w:val="00602675"/>
    <w:rsid w:val="006026D9"/>
    <w:rsid w:val="00602B97"/>
    <w:rsid w:val="00603136"/>
    <w:rsid w:val="00603255"/>
    <w:rsid w:val="00603893"/>
    <w:rsid w:val="006039F5"/>
    <w:rsid w:val="00603D79"/>
    <w:rsid w:val="00603DCE"/>
    <w:rsid w:val="00603E22"/>
    <w:rsid w:val="0060405E"/>
    <w:rsid w:val="00604845"/>
    <w:rsid w:val="00604849"/>
    <w:rsid w:val="006048B4"/>
    <w:rsid w:val="00604A4A"/>
    <w:rsid w:val="006054C9"/>
    <w:rsid w:val="00605A54"/>
    <w:rsid w:val="00605D62"/>
    <w:rsid w:val="00605F3F"/>
    <w:rsid w:val="00606014"/>
    <w:rsid w:val="006060E6"/>
    <w:rsid w:val="006061E7"/>
    <w:rsid w:val="006063A5"/>
    <w:rsid w:val="006066EF"/>
    <w:rsid w:val="00606D09"/>
    <w:rsid w:val="00607341"/>
    <w:rsid w:val="006073FB"/>
    <w:rsid w:val="006077BD"/>
    <w:rsid w:val="00607CD9"/>
    <w:rsid w:val="00607E38"/>
    <w:rsid w:val="00607EE0"/>
    <w:rsid w:val="00610092"/>
    <w:rsid w:val="006103E4"/>
    <w:rsid w:val="006106D3"/>
    <w:rsid w:val="0061099C"/>
    <w:rsid w:val="006109AA"/>
    <w:rsid w:val="00610B5F"/>
    <w:rsid w:val="00611084"/>
    <w:rsid w:val="0061135E"/>
    <w:rsid w:val="0061138D"/>
    <w:rsid w:val="00611AFA"/>
    <w:rsid w:val="00612270"/>
    <w:rsid w:val="00612453"/>
    <w:rsid w:val="0061285E"/>
    <w:rsid w:val="00612975"/>
    <w:rsid w:val="006129D5"/>
    <w:rsid w:val="00612BBD"/>
    <w:rsid w:val="00613091"/>
    <w:rsid w:val="0061321A"/>
    <w:rsid w:val="006136AC"/>
    <w:rsid w:val="00613930"/>
    <w:rsid w:val="00613B7C"/>
    <w:rsid w:val="00614143"/>
    <w:rsid w:val="0061440B"/>
    <w:rsid w:val="006146D6"/>
    <w:rsid w:val="00614EAE"/>
    <w:rsid w:val="006152E4"/>
    <w:rsid w:val="006155D2"/>
    <w:rsid w:val="00615A39"/>
    <w:rsid w:val="00615AD8"/>
    <w:rsid w:val="00615B47"/>
    <w:rsid w:val="00615E85"/>
    <w:rsid w:val="00616117"/>
    <w:rsid w:val="0061696F"/>
    <w:rsid w:val="00616DB0"/>
    <w:rsid w:val="00617111"/>
    <w:rsid w:val="0061715E"/>
    <w:rsid w:val="00617315"/>
    <w:rsid w:val="00617622"/>
    <w:rsid w:val="00617953"/>
    <w:rsid w:val="00617B2E"/>
    <w:rsid w:val="00620304"/>
    <w:rsid w:val="00620431"/>
    <w:rsid w:val="00620EBE"/>
    <w:rsid w:val="00621146"/>
    <w:rsid w:val="006212E9"/>
    <w:rsid w:val="0062131A"/>
    <w:rsid w:val="006213BE"/>
    <w:rsid w:val="00621517"/>
    <w:rsid w:val="00621C38"/>
    <w:rsid w:val="00621E9A"/>
    <w:rsid w:val="00621FC6"/>
    <w:rsid w:val="00622030"/>
    <w:rsid w:val="0062235B"/>
    <w:rsid w:val="006225B3"/>
    <w:rsid w:val="006227EB"/>
    <w:rsid w:val="00622950"/>
    <w:rsid w:val="006234D2"/>
    <w:rsid w:val="00623792"/>
    <w:rsid w:val="00623873"/>
    <w:rsid w:val="0062389F"/>
    <w:rsid w:val="006239E7"/>
    <w:rsid w:val="00623DA5"/>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6EA5"/>
    <w:rsid w:val="00626FE5"/>
    <w:rsid w:val="00627077"/>
    <w:rsid w:val="0062752A"/>
    <w:rsid w:val="0062769F"/>
    <w:rsid w:val="00627B51"/>
    <w:rsid w:val="00627EF1"/>
    <w:rsid w:val="00627EFD"/>
    <w:rsid w:val="00630230"/>
    <w:rsid w:val="00630243"/>
    <w:rsid w:val="0063028A"/>
    <w:rsid w:val="00630343"/>
    <w:rsid w:val="00630396"/>
    <w:rsid w:val="00630501"/>
    <w:rsid w:val="006305F7"/>
    <w:rsid w:val="00630727"/>
    <w:rsid w:val="006307C8"/>
    <w:rsid w:val="00630A55"/>
    <w:rsid w:val="00630BC0"/>
    <w:rsid w:val="00630D78"/>
    <w:rsid w:val="00630E31"/>
    <w:rsid w:val="006317B5"/>
    <w:rsid w:val="00631883"/>
    <w:rsid w:val="00631A72"/>
    <w:rsid w:val="00631C43"/>
    <w:rsid w:val="0063249A"/>
    <w:rsid w:val="00632BC4"/>
    <w:rsid w:val="00632D38"/>
    <w:rsid w:val="006332B6"/>
    <w:rsid w:val="0063335D"/>
    <w:rsid w:val="006337D1"/>
    <w:rsid w:val="0063380F"/>
    <w:rsid w:val="006339A6"/>
    <w:rsid w:val="006339A9"/>
    <w:rsid w:val="00633A30"/>
    <w:rsid w:val="00633E9B"/>
    <w:rsid w:val="00633EE7"/>
    <w:rsid w:val="00633F54"/>
    <w:rsid w:val="006346B8"/>
    <w:rsid w:val="006349F4"/>
    <w:rsid w:val="00634ACE"/>
    <w:rsid w:val="00634C47"/>
    <w:rsid w:val="00634EC6"/>
    <w:rsid w:val="00635028"/>
    <w:rsid w:val="0063525D"/>
    <w:rsid w:val="0063545D"/>
    <w:rsid w:val="006354B1"/>
    <w:rsid w:val="00635943"/>
    <w:rsid w:val="00635E0A"/>
    <w:rsid w:val="0063626B"/>
    <w:rsid w:val="00636AFB"/>
    <w:rsid w:val="00636F5D"/>
    <w:rsid w:val="00637094"/>
    <w:rsid w:val="006374F5"/>
    <w:rsid w:val="006375C4"/>
    <w:rsid w:val="006379B2"/>
    <w:rsid w:val="00640176"/>
    <w:rsid w:val="0064062F"/>
    <w:rsid w:val="006409F3"/>
    <w:rsid w:val="00640CB5"/>
    <w:rsid w:val="00640D34"/>
    <w:rsid w:val="00640DB4"/>
    <w:rsid w:val="00640F59"/>
    <w:rsid w:val="00640FA2"/>
    <w:rsid w:val="006413BF"/>
    <w:rsid w:val="0064156D"/>
    <w:rsid w:val="00641688"/>
    <w:rsid w:val="00641D08"/>
    <w:rsid w:val="00642165"/>
    <w:rsid w:val="00642356"/>
    <w:rsid w:val="00642933"/>
    <w:rsid w:val="00642BAA"/>
    <w:rsid w:val="00642CC0"/>
    <w:rsid w:val="00642EDC"/>
    <w:rsid w:val="00642F29"/>
    <w:rsid w:val="006434E4"/>
    <w:rsid w:val="006435ED"/>
    <w:rsid w:val="0064360C"/>
    <w:rsid w:val="0064383C"/>
    <w:rsid w:val="00643980"/>
    <w:rsid w:val="00643A30"/>
    <w:rsid w:val="0064415F"/>
    <w:rsid w:val="00644612"/>
    <w:rsid w:val="00644849"/>
    <w:rsid w:val="006448D7"/>
    <w:rsid w:val="00644CB9"/>
    <w:rsid w:val="00644D44"/>
    <w:rsid w:val="00644DE1"/>
    <w:rsid w:val="00644F33"/>
    <w:rsid w:val="00645051"/>
    <w:rsid w:val="006451A1"/>
    <w:rsid w:val="00645238"/>
    <w:rsid w:val="00645373"/>
    <w:rsid w:val="00645519"/>
    <w:rsid w:val="006456C6"/>
    <w:rsid w:val="006457B3"/>
    <w:rsid w:val="00645C88"/>
    <w:rsid w:val="00645D61"/>
    <w:rsid w:val="00645E5D"/>
    <w:rsid w:val="0064603C"/>
    <w:rsid w:val="00646561"/>
    <w:rsid w:val="006467FF"/>
    <w:rsid w:val="00646945"/>
    <w:rsid w:val="00646CC6"/>
    <w:rsid w:val="00646D76"/>
    <w:rsid w:val="006472AA"/>
    <w:rsid w:val="006473A2"/>
    <w:rsid w:val="006473C7"/>
    <w:rsid w:val="00647C20"/>
    <w:rsid w:val="00647CC8"/>
    <w:rsid w:val="00647E3E"/>
    <w:rsid w:val="00647F84"/>
    <w:rsid w:val="006501BA"/>
    <w:rsid w:val="0065027E"/>
    <w:rsid w:val="00650314"/>
    <w:rsid w:val="00650396"/>
    <w:rsid w:val="00650564"/>
    <w:rsid w:val="006508C7"/>
    <w:rsid w:val="00650AD9"/>
    <w:rsid w:val="00650AE4"/>
    <w:rsid w:val="00650C95"/>
    <w:rsid w:val="00650E05"/>
    <w:rsid w:val="00650FD0"/>
    <w:rsid w:val="00651086"/>
    <w:rsid w:val="00651C62"/>
    <w:rsid w:val="006521C1"/>
    <w:rsid w:val="006523AA"/>
    <w:rsid w:val="006524BE"/>
    <w:rsid w:val="00652EC3"/>
    <w:rsid w:val="00653227"/>
    <w:rsid w:val="006532C7"/>
    <w:rsid w:val="0065362E"/>
    <w:rsid w:val="006536FD"/>
    <w:rsid w:val="0065383F"/>
    <w:rsid w:val="006539D3"/>
    <w:rsid w:val="00653B95"/>
    <w:rsid w:val="00653E7B"/>
    <w:rsid w:val="0065418C"/>
    <w:rsid w:val="006546E7"/>
    <w:rsid w:val="006547B1"/>
    <w:rsid w:val="0065488D"/>
    <w:rsid w:val="006548D4"/>
    <w:rsid w:val="00654C79"/>
    <w:rsid w:val="00654DC3"/>
    <w:rsid w:val="0065518F"/>
    <w:rsid w:val="00655386"/>
    <w:rsid w:val="006556DE"/>
    <w:rsid w:val="006557EE"/>
    <w:rsid w:val="0065581D"/>
    <w:rsid w:val="00655947"/>
    <w:rsid w:val="00655DA3"/>
    <w:rsid w:val="00655FE4"/>
    <w:rsid w:val="00656330"/>
    <w:rsid w:val="0065637F"/>
    <w:rsid w:val="00656732"/>
    <w:rsid w:val="006567BC"/>
    <w:rsid w:val="006567E2"/>
    <w:rsid w:val="00656815"/>
    <w:rsid w:val="006568FF"/>
    <w:rsid w:val="00656903"/>
    <w:rsid w:val="00656982"/>
    <w:rsid w:val="00656C46"/>
    <w:rsid w:val="00656CAA"/>
    <w:rsid w:val="00656EC4"/>
    <w:rsid w:val="00657187"/>
    <w:rsid w:val="006576AB"/>
    <w:rsid w:val="00657B50"/>
    <w:rsid w:val="00657BFF"/>
    <w:rsid w:val="00657FBD"/>
    <w:rsid w:val="00660103"/>
    <w:rsid w:val="00660575"/>
    <w:rsid w:val="00660C0D"/>
    <w:rsid w:val="00660F61"/>
    <w:rsid w:val="006614E1"/>
    <w:rsid w:val="006617F3"/>
    <w:rsid w:val="006619CE"/>
    <w:rsid w:val="00661BC0"/>
    <w:rsid w:val="00661C92"/>
    <w:rsid w:val="00661E39"/>
    <w:rsid w:val="00661F9F"/>
    <w:rsid w:val="00661FEF"/>
    <w:rsid w:val="006624A4"/>
    <w:rsid w:val="00662899"/>
    <w:rsid w:val="00662B5F"/>
    <w:rsid w:val="00662BA0"/>
    <w:rsid w:val="006630D8"/>
    <w:rsid w:val="006630FA"/>
    <w:rsid w:val="0066338B"/>
    <w:rsid w:val="00663494"/>
    <w:rsid w:val="0066396A"/>
    <w:rsid w:val="00663E69"/>
    <w:rsid w:val="00663F89"/>
    <w:rsid w:val="00663FBD"/>
    <w:rsid w:val="00663FC6"/>
    <w:rsid w:val="006641DF"/>
    <w:rsid w:val="00664334"/>
    <w:rsid w:val="0066448D"/>
    <w:rsid w:val="0066456F"/>
    <w:rsid w:val="006645DB"/>
    <w:rsid w:val="00664E8A"/>
    <w:rsid w:val="00664F62"/>
    <w:rsid w:val="00665005"/>
    <w:rsid w:val="0066529E"/>
    <w:rsid w:val="00665461"/>
    <w:rsid w:val="00665E47"/>
    <w:rsid w:val="00666451"/>
    <w:rsid w:val="006665CD"/>
    <w:rsid w:val="006666B1"/>
    <w:rsid w:val="00666902"/>
    <w:rsid w:val="00666980"/>
    <w:rsid w:val="006669AC"/>
    <w:rsid w:val="00666B2A"/>
    <w:rsid w:val="00666F9A"/>
    <w:rsid w:val="0066708C"/>
    <w:rsid w:val="00667F99"/>
    <w:rsid w:val="00667FF7"/>
    <w:rsid w:val="00670289"/>
    <w:rsid w:val="006705A2"/>
    <w:rsid w:val="00670C1C"/>
    <w:rsid w:val="00670E34"/>
    <w:rsid w:val="00670FC3"/>
    <w:rsid w:val="006712F4"/>
    <w:rsid w:val="00671972"/>
    <w:rsid w:val="00671CF6"/>
    <w:rsid w:val="00671EAA"/>
    <w:rsid w:val="00671FC5"/>
    <w:rsid w:val="006722AF"/>
    <w:rsid w:val="00672371"/>
    <w:rsid w:val="006728A8"/>
    <w:rsid w:val="006729B9"/>
    <w:rsid w:val="00673362"/>
    <w:rsid w:val="00673583"/>
    <w:rsid w:val="00673620"/>
    <w:rsid w:val="00673656"/>
    <w:rsid w:val="00673937"/>
    <w:rsid w:val="00673DD9"/>
    <w:rsid w:val="00673E44"/>
    <w:rsid w:val="00674071"/>
    <w:rsid w:val="00674116"/>
    <w:rsid w:val="0067419B"/>
    <w:rsid w:val="006743D0"/>
    <w:rsid w:val="00675394"/>
    <w:rsid w:val="0067558B"/>
    <w:rsid w:val="006758B1"/>
    <w:rsid w:val="00675D46"/>
    <w:rsid w:val="00675EFE"/>
    <w:rsid w:val="00675FA8"/>
    <w:rsid w:val="00676267"/>
    <w:rsid w:val="006762B4"/>
    <w:rsid w:val="00676622"/>
    <w:rsid w:val="006766E2"/>
    <w:rsid w:val="00676BA6"/>
    <w:rsid w:val="0067736A"/>
    <w:rsid w:val="006776BD"/>
    <w:rsid w:val="00677A27"/>
    <w:rsid w:val="00677ABE"/>
    <w:rsid w:val="00677B80"/>
    <w:rsid w:val="00677C4C"/>
    <w:rsid w:val="00677CFD"/>
    <w:rsid w:val="00677D47"/>
    <w:rsid w:val="00677E01"/>
    <w:rsid w:val="00680720"/>
    <w:rsid w:val="00680793"/>
    <w:rsid w:val="006807DD"/>
    <w:rsid w:val="00680906"/>
    <w:rsid w:val="00680930"/>
    <w:rsid w:val="0068093B"/>
    <w:rsid w:val="00680F42"/>
    <w:rsid w:val="0068102A"/>
    <w:rsid w:val="006812D3"/>
    <w:rsid w:val="006815DB"/>
    <w:rsid w:val="0068167B"/>
    <w:rsid w:val="006816DD"/>
    <w:rsid w:val="00681885"/>
    <w:rsid w:val="006818F5"/>
    <w:rsid w:val="00681B1A"/>
    <w:rsid w:val="00681C40"/>
    <w:rsid w:val="00681CFA"/>
    <w:rsid w:val="006820E8"/>
    <w:rsid w:val="0068213B"/>
    <w:rsid w:val="00682324"/>
    <w:rsid w:val="006825C8"/>
    <w:rsid w:val="00682724"/>
    <w:rsid w:val="006828C8"/>
    <w:rsid w:val="00682DCA"/>
    <w:rsid w:val="006830A3"/>
    <w:rsid w:val="00683109"/>
    <w:rsid w:val="00683316"/>
    <w:rsid w:val="006833D1"/>
    <w:rsid w:val="00683590"/>
    <w:rsid w:val="00683BDD"/>
    <w:rsid w:val="00683C7E"/>
    <w:rsid w:val="00684259"/>
    <w:rsid w:val="00684310"/>
    <w:rsid w:val="00684400"/>
    <w:rsid w:val="0068463D"/>
    <w:rsid w:val="006849ED"/>
    <w:rsid w:val="00684E5E"/>
    <w:rsid w:val="00685003"/>
    <w:rsid w:val="00685325"/>
    <w:rsid w:val="006855A7"/>
    <w:rsid w:val="00685884"/>
    <w:rsid w:val="006858AA"/>
    <w:rsid w:val="00685B7B"/>
    <w:rsid w:val="00685F85"/>
    <w:rsid w:val="0068613C"/>
    <w:rsid w:val="0068642A"/>
    <w:rsid w:val="006866CD"/>
    <w:rsid w:val="00686736"/>
    <w:rsid w:val="00686806"/>
    <w:rsid w:val="00686C40"/>
    <w:rsid w:val="00686CFD"/>
    <w:rsid w:val="006875A4"/>
    <w:rsid w:val="00687860"/>
    <w:rsid w:val="00687A1C"/>
    <w:rsid w:val="00687B70"/>
    <w:rsid w:val="00687E75"/>
    <w:rsid w:val="006901CF"/>
    <w:rsid w:val="00690262"/>
    <w:rsid w:val="0069031D"/>
    <w:rsid w:val="006903E5"/>
    <w:rsid w:val="00690451"/>
    <w:rsid w:val="00690487"/>
    <w:rsid w:val="00690AC0"/>
    <w:rsid w:val="00690AC5"/>
    <w:rsid w:val="00690F33"/>
    <w:rsid w:val="006912AA"/>
    <w:rsid w:val="006912D7"/>
    <w:rsid w:val="00691685"/>
    <w:rsid w:val="00691AF1"/>
    <w:rsid w:val="00691F98"/>
    <w:rsid w:val="00691FCB"/>
    <w:rsid w:val="0069225A"/>
    <w:rsid w:val="00692380"/>
    <w:rsid w:val="00692555"/>
    <w:rsid w:val="00692773"/>
    <w:rsid w:val="006927E9"/>
    <w:rsid w:val="006928DC"/>
    <w:rsid w:val="0069290A"/>
    <w:rsid w:val="00692B2A"/>
    <w:rsid w:val="00693044"/>
    <w:rsid w:val="00693266"/>
    <w:rsid w:val="00693425"/>
    <w:rsid w:val="006934BB"/>
    <w:rsid w:val="0069374B"/>
    <w:rsid w:val="00693AFA"/>
    <w:rsid w:val="006944DD"/>
    <w:rsid w:val="0069457A"/>
    <w:rsid w:val="00694A4D"/>
    <w:rsid w:val="00694BB1"/>
    <w:rsid w:val="006954D1"/>
    <w:rsid w:val="006954F3"/>
    <w:rsid w:val="00695976"/>
    <w:rsid w:val="00695D1A"/>
    <w:rsid w:val="006960FB"/>
    <w:rsid w:val="0069640C"/>
    <w:rsid w:val="00696897"/>
    <w:rsid w:val="00696C0F"/>
    <w:rsid w:val="00697823"/>
    <w:rsid w:val="00697973"/>
    <w:rsid w:val="00697C59"/>
    <w:rsid w:val="00697E70"/>
    <w:rsid w:val="006A06FF"/>
    <w:rsid w:val="006A0B70"/>
    <w:rsid w:val="006A0D18"/>
    <w:rsid w:val="006A0D1F"/>
    <w:rsid w:val="006A0D80"/>
    <w:rsid w:val="006A0DA1"/>
    <w:rsid w:val="006A11E0"/>
    <w:rsid w:val="006A12AE"/>
    <w:rsid w:val="006A1445"/>
    <w:rsid w:val="006A145A"/>
    <w:rsid w:val="006A1694"/>
    <w:rsid w:val="006A181A"/>
    <w:rsid w:val="006A1BED"/>
    <w:rsid w:val="006A1E13"/>
    <w:rsid w:val="006A232D"/>
    <w:rsid w:val="006A2359"/>
    <w:rsid w:val="006A249C"/>
    <w:rsid w:val="006A24B4"/>
    <w:rsid w:val="006A255C"/>
    <w:rsid w:val="006A257E"/>
    <w:rsid w:val="006A260C"/>
    <w:rsid w:val="006A28FF"/>
    <w:rsid w:val="006A29A0"/>
    <w:rsid w:val="006A2AEF"/>
    <w:rsid w:val="006A3384"/>
    <w:rsid w:val="006A3579"/>
    <w:rsid w:val="006A3595"/>
    <w:rsid w:val="006A35E3"/>
    <w:rsid w:val="006A3778"/>
    <w:rsid w:val="006A39ED"/>
    <w:rsid w:val="006A458A"/>
    <w:rsid w:val="006A47C9"/>
    <w:rsid w:val="006A4800"/>
    <w:rsid w:val="006A4D68"/>
    <w:rsid w:val="006A4DCE"/>
    <w:rsid w:val="006A4F2D"/>
    <w:rsid w:val="006A5035"/>
    <w:rsid w:val="006A533F"/>
    <w:rsid w:val="006A5468"/>
    <w:rsid w:val="006A574A"/>
    <w:rsid w:val="006A599F"/>
    <w:rsid w:val="006A5FB4"/>
    <w:rsid w:val="006A60E3"/>
    <w:rsid w:val="006A618C"/>
    <w:rsid w:val="006A626E"/>
    <w:rsid w:val="006A673A"/>
    <w:rsid w:val="006A6A55"/>
    <w:rsid w:val="006A6A6E"/>
    <w:rsid w:val="006A6C91"/>
    <w:rsid w:val="006A6DF0"/>
    <w:rsid w:val="006A6EAD"/>
    <w:rsid w:val="006A6F6A"/>
    <w:rsid w:val="006A70F1"/>
    <w:rsid w:val="006A7386"/>
    <w:rsid w:val="006A73AA"/>
    <w:rsid w:val="006A73C9"/>
    <w:rsid w:val="006A7601"/>
    <w:rsid w:val="006A7946"/>
    <w:rsid w:val="006A799F"/>
    <w:rsid w:val="006B004E"/>
    <w:rsid w:val="006B05CA"/>
    <w:rsid w:val="006B06E1"/>
    <w:rsid w:val="006B080A"/>
    <w:rsid w:val="006B0991"/>
    <w:rsid w:val="006B09ED"/>
    <w:rsid w:val="006B0E04"/>
    <w:rsid w:val="006B1155"/>
    <w:rsid w:val="006B1210"/>
    <w:rsid w:val="006B1718"/>
    <w:rsid w:val="006B18DD"/>
    <w:rsid w:val="006B19C4"/>
    <w:rsid w:val="006B1C5F"/>
    <w:rsid w:val="006B1CCE"/>
    <w:rsid w:val="006B2114"/>
    <w:rsid w:val="006B2426"/>
    <w:rsid w:val="006B2683"/>
    <w:rsid w:val="006B2E4E"/>
    <w:rsid w:val="006B2EDC"/>
    <w:rsid w:val="006B2FB8"/>
    <w:rsid w:val="006B3229"/>
    <w:rsid w:val="006B357B"/>
    <w:rsid w:val="006B36B6"/>
    <w:rsid w:val="006B393C"/>
    <w:rsid w:val="006B3AFF"/>
    <w:rsid w:val="006B3CBD"/>
    <w:rsid w:val="006B3DDE"/>
    <w:rsid w:val="006B3EEB"/>
    <w:rsid w:val="006B409E"/>
    <w:rsid w:val="006B43F8"/>
    <w:rsid w:val="006B44C0"/>
    <w:rsid w:val="006B47E4"/>
    <w:rsid w:val="006B49CF"/>
    <w:rsid w:val="006B4C72"/>
    <w:rsid w:val="006B4C7A"/>
    <w:rsid w:val="006B517A"/>
    <w:rsid w:val="006B52CF"/>
    <w:rsid w:val="006B543A"/>
    <w:rsid w:val="006B5754"/>
    <w:rsid w:val="006B5A7C"/>
    <w:rsid w:val="006B5BFC"/>
    <w:rsid w:val="006B62BE"/>
    <w:rsid w:val="006B66D6"/>
    <w:rsid w:val="006B67BF"/>
    <w:rsid w:val="006B6C18"/>
    <w:rsid w:val="006B6CCB"/>
    <w:rsid w:val="006B6D7E"/>
    <w:rsid w:val="006B70BE"/>
    <w:rsid w:val="006B72E6"/>
    <w:rsid w:val="006B7842"/>
    <w:rsid w:val="006B7939"/>
    <w:rsid w:val="006B7AD1"/>
    <w:rsid w:val="006B7B0E"/>
    <w:rsid w:val="006C010D"/>
    <w:rsid w:val="006C071F"/>
    <w:rsid w:val="006C0949"/>
    <w:rsid w:val="006C0A0C"/>
    <w:rsid w:val="006C1104"/>
    <w:rsid w:val="006C11B7"/>
    <w:rsid w:val="006C14F6"/>
    <w:rsid w:val="006C151C"/>
    <w:rsid w:val="006C1AE1"/>
    <w:rsid w:val="006C1BB8"/>
    <w:rsid w:val="006C2699"/>
    <w:rsid w:val="006C2881"/>
    <w:rsid w:val="006C2948"/>
    <w:rsid w:val="006C2D72"/>
    <w:rsid w:val="006C2DF1"/>
    <w:rsid w:val="006C3073"/>
    <w:rsid w:val="006C367A"/>
    <w:rsid w:val="006C36CE"/>
    <w:rsid w:val="006C3971"/>
    <w:rsid w:val="006C398C"/>
    <w:rsid w:val="006C3D0E"/>
    <w:rsid w:val="006C3E00"/>
    <w:rsid w:val="006C3E24"/>
    <w:rsid w:val="006C4254"/>
    <w:rsid w:val="006C444B"/>
    <w:rsid w:val="006C4587"/>
    <w:rsid w:val="006C47A5"/>
    <w:rsid w:val="006C481D"/>
    <w:rsid w:val="006C4A22"/>
    <w:rsid w:val="006C4CE9"/>
    <w:rsid w:val="006C4D74"/>
    <w:rsid w:val="006C4E10"/>
    <w:rsid w:val="006C4F54"/>
    <w:rsid w:val="006C509C"/>
    <w:rsid w:val="006C5B6E"/>
    <w:rsid w:val="006C5EB5"/>
    <w:rsid w:val="006C6102"/>
    <w:rsid w:val="006C655E"/>
    <w:rsid w:val="006C6802"/>
    <w:rsid w:val="006C6A67"/>
    <w:rsid w:val="006C6B8D"/>
    <w:rsid w:val="006C6CC0"/>
    <w:rsid w:val="006C7066"/>
    <w:rsid w:val="006C7617"/>
    <w:rsid w:val="006C76A3"/>
    <w:rsid w:val="006C78BC"/>
    <w:rsid w:val="006C7BDE"/>
    <w:rsid w:val="006C7CDF"/>
    <w:rsid w:val="006D014A"/>
    <w:rsid w:val="006D02E3"/>
    <w:rsid w:val="006D036D"/>
    <w:rsid w:val="006D0510"/>
    <w:rsid w:val="006D06A1"/>
    <w:rsid w:val="006D06CD"/>
    <w:rsid w:val="006D07E4"/>
    <w:rsid w:val="006D0931"/>
    <w:rsid w:val="006D0AA6"/>
    <w:rsid w:val="006D0B57"/>
    <w:rsid w:val="006D0C1C"/>
    <w:rsid w:val="006D1033"/>
    <w:rsid w:val="006D104F"/>
    <w:rsid w:val="006D110D"/>
    <w:rsid w:val="006D1143"/>
    <w:rsid w:val="006D1184"/>
    <w:rsid w:val="006D12D6"/>
    <w:rsid w:val="006D1CFC"/>
    <w:rsid w:val="006D213E"/>
    <w:rsid w:val="006D22E0"/>
    <w:rsid w:val="006D241C"/>
    <w:rsid w:val="006D24B2"/>
    <w:rsid w:val="006D2509"/>
    <w:rsid w:val="006D257D"/>
    <w:rsid w:val="006D277F"/>
    <w:rsid w:val="006D2E5C"/>
    <w:rsid w:val="006D351E"/>
    <w:rsid w:val="006D3C8B"/>
    <w:rsid w:val="006D4009"/>
    <w:rsid w:val="006D418E"/>
    <w:rsid w:val="006D41C5"/>
    <w:rsid w:val="006D432B"/>
    <w:rsid w:val="006D4336"/>
    <w:rsid w:val="006D4442"/>
    <w:rsid w:val="006D4449"/>
    <w:rsid w:val="006D4486"/>
    <w:rsid w:val="006D45A8"/>
    <w:rsid w:val="006D4FBE"/>
    <w:rsid w:val="006D50A9"/>
    <w:rsid w:val="006D541A"/>
    <w:rsid w:val="006D5D36"/>
    <w:rsid w:val="006D6095"/>
    <w:rsid w:val="006D62D7"/>
    <w:rsid w:val="006D6303"/>
    <w:rsid w:val="006D63A2"/>
    <w:rsid w:val="006D64C1"/>
    <w:rsid w:val="006D6647"/>
    <w:rsid w:val="006D67C7"/>
    <w:rsid w:val="006D6BA3"/>
    <w:rsid w:val="006D6EAE"/>
    <w:rsid w:val="006D7314"/>
    <w:rsid w:val="006D7606"/>
    <w:rsid w:val="006D764A"/>
    <w:rsid w:val="006D78EE"/>
    <w:rsid w:val="006D7A90"/>
    <w:rsid w:val="006D7ABA"/>
    <w:rsid w:val="006D7B07"/>
    <w:rsid w:val="006D7D46"/>
    <w:rsid w:val="006D7DAA"/>
    <w:rsid w:val="006D7DAF"/>
    <w:rsid w:val="006D7E8A"/>
    <w:rsid w:val="006E0177"/>
    <w:rsid w:val="006E0253"/>
    <w:rsid w:val="006E02B7"/>
    <w:rsid w:val="006E05D5"/>
    <w:rsid w:val="006E098B"/>
    <w:rsid w:val="006E0B48"/>
    <w:rsid w:val="006E0C2A"/>
    <w:rsid w:val="006E0C63"/>
    <w:rsid w:val="006E0F21"/>
    <w:rsid w:val="006E100E"/>
    <w:rsid w:val="006E12DC"/>
    <w:rsid w:val="006E1515"/>
    <w:rsid w:val="006E18D6"/>
    <w:rsid w:val="006E1952"/>
    <w:rsid w:val="006E1B84"/>
    <w:rsid w:val="006E21B9"/>
    <w:rsid w:val="006E2295"/>
    <w:rsid w:val="006E2538"/>
    <w:rsid w:val="006E26C5"/>
    <w:rsid w:val="006E2A50"/>
    <w:rsid w:val="006E2A6B"/>
    <w:rsid w:val="006E2C93"/>
    <w:rsid w:val="006E2E70"/>
    <w:rsid w:val="006E2F7B"/>
    <w:rsid w:val="006E3068"/>
    <w:rsid w:val="006E333B"/>
    <w:rsid w:val="006E351E"/>
    <w:rsid w:val="006E39A7"/>
    <w:rsid w:val="006E3F64"/>
    <w:rsid w:val="006E3F8A"/>
    <w:rsid w:val="006E44C4"/>
    <w:rsid w:val="006E44D2"/>
    <w:rsid w:val="006E45DD"/>
    <w:rsid w:val="006E4814"/>
    <w:rsid w:val="006E48D4"/>
    <w:rsid w:val="006E5011"/>
    <w:rsid w:val="006E541B"/>
    <w:rsid w:val="006E5492"/>
    <w:rsid w:val="006E5551"/>
    <w:rsid w:val="006E56C0"/>
    <w:rsid w:val="006E5BC3"/>
    <w:rsid w:val="006E5F9F"/>
    <w:rsid w:val="006E605D"/>
    <w:rsid w:val="006E690C"/>
    <w:rsid w:val="006E69B9"/>
    <w:rsid w:val="006E718A"/>
    <w:rsid w:val="006E74AF"/>
    <w:rsid w:val="006E75A4"/>
    <w:rsid w:val="006E7B41"/>
    <w:rsid w:val="006E7E82"/>
    <w:rsid w:val="006F06A2"/>
    <w:rsid w:val="006F0C67"/>
    <w:rsid w:val="006F1059"/>
    <w:rsid w:val="006F1382"/>
    <w:rsid w:val="006F162D"/>
    <w:rsid w:val="006F16A7"/>
    <w:rsid w:val="006F1963"/>
    <w:rsid w:val="006F1A4B"/>
    <w:rsid w:val="006F1AB3"/>
    <w:rsid w:val="006F1B23"/>
    <w:rsid w:val="006F1EB4"/>
    <w:rsid w:val="006F1FF0"/>
    <w:rsid w:val="006F283C"/>
    <w:rsid w:val="006F2E37"/>
    <w:rsid w:val="006F3026"/>
    <w:rsid w:val="006F308B"/>
    <w:rsid w:val="006F335F"/>
    <w:rsid w:val="006F3523"/>
    <w:rsid w:val="006F36C0"/>
    <w:rsid w:val="006F3F09"/>
    <w:rsid w:val="006F4237"/>
    <w:rsid w:val="006F467E"/>
    <w:rsid w:val="006F5154"/>
    <w:rsid w:val="006F5187"/>
    <w:rsid w:val="006F5CB5"/>
    <w:rsid w:val="006F5F0F"/>
    <w:rsid w:val="006F622C"/>
    <w:rsid w:val="006F63C0"/>
    <w:rsid w:val="006F65F0"/>
    <w:rsid w:val="006F67BA"/>
    <w:rsid w:val="006F6CD0"/>
    <w:rsid w:val="006F6D28"/>
    <w:rsid w:val="006F6ED3"/>
    <w:rsid w:val="006F6F93"/>
    <w:rsid w:val="006F7098"/>
    <w:rsid w:val="006F745D"/>
    <w:rsid w:val="006F76BE"/>
    <w:rsid w:val="006F786C"/>
    <w:rsid w:val="006F7C15"/>
    <w:rsid w:val="006F7C1D"/>
    <w:rsid w:val="006F7E54"/>
    <w:rsid w:val="00700038"/>
    <w:rsid w:val="00700097"/>
    <w:rsid w:val="00700114"/>
    <w:rsid w:val="007006F7"/>
    <w:rsid w:val="00700769"/>
    <w:rsid w:val="007015CB"/>
    <w:rsid w:val="007016BD"/>
    <w:rsid w:val="00701E34"/>
    <w:rsid w:val="00701FE4"/>
    <w:rsid w:val="00702066"/>
    <w:rsid w:val="0070223D"/>
    <w:rsid w:val="0070237E"/>
    <w:rsid w:val="0070267C"/>
    <w:rsid w:val="00702859"/>
    <w:rsid w:val="007028C5"/>
    <w:rsid w:val="00702943"/>
    <w:rsid w:val="007029FF"/>
    <w:rsid w:val="00702B9C"/>
    <w:rsid w:val="00702BB3"/>
    <w:rsid w:val="00702E1F"/>
    <w:rsid w:val="00703074"/>
    <w:rsid w:val="00703C95"/>
    <w:rsid w:val="00703FFF"/>
    <w:rsid w:val="007041F0"/>
    <w:rsid w:val="00704347"/>
    <w:rsid w:val="007047BE"/>
    <w:rsid w:val="00704868"/>
    <w:rsid w:val="00704BCB"/>
    <w:rsid w:val="00704DDA"/>
    <w:rsid w:val="00705856"/>
    <w:rsid w:val="00705877"/>
    <w:rsid w:val="0070591A"/>
    <w:rsid w:val="00705A93"/>
    <w:rsid w:val="00705B80"/>
    <w:rsid w:val="007066EB"/>
    <w:rsid w:val="00706875"/>
    <w:rsid w:val="007069C6"/>
    <w:rsid w:val="00706C0C"/>
    <w:rsid w:val="00706C2E"/>
    <w:rsid w:val="00706C4B"/>
    <w:rsid w:val="007076DA"/>
    <w:rsid w:val="007079F2"/>
    <w:rsid w:val="00707A97"/>
    <w:rsid w:val="00707BA0"/>
    <w:rsid w:val="00707D68"/>
    <w:rsid w:val="00707E70"/>
    <w:rsid w:val="007100E5"/>
    <w:rsid w:val="0071026C"/>
    <w:rsid w:val="00710499"/>
    <w:rsid w:val="007105AA"/>
    <w:rsid w:val="007106E0"/>
    <w:rsid w:val="007107AE"/>
    <w:rsid w:val="00710893"/>
    <w:rsid w:val="00710BC2"/>
    <w:rsid w:val="00710DC5"/>
    <w:rsid w:val="00710E0B"/>
    <w:rsid w:val="00710F1D"/>
    <w:rsid w:val="0071133D"/>
    <w:rsid w:val="007113FD"/>
    <w:rsid w:val="007115F3"/>
    <w:rsid w:val="00711B27"/>
    <w:rsid w:val="00711B6E"/>
    <w:rsid w:val="00711B86"/>
    <w:rsid w:val="00711D0B"/>
    <w:rsid w:val="00711E75"/>
    <w:rsid w:val="00711EA6"/>
    <w:rsid w:val="0071236B"/>
    <w:rsid w:val="0071243E"/>
    <w:rsid w:val="00712497"/>
    <w:rsid w:val="007127F2"/>
    <w:rsid w:val="007128EE"/>
    <w:rsid w:val="00712948"/>
    <w:rsid w:val="00712980"/>
    <w:rsid w:val="007129BC"/>
    <w:rsid w:val="00712B89"/>
    <w:rsid w:val="00712BED"/>
    <w:rsid w:val="00712D3F"/>
    <w:rsid w:val="00712D4A"/>
    <w:rsid w:val="00713110"/>
    <w:rsid w:val="00713557"/>
    <w:rsid w:val="007138CE"/>
    <w:rsid w:val="00713943"/>
    <w:rsid w:val="00713AF3"/>
    <w:rsid w:val="00713D39"/>
    <w:rsid w:val="0071403F"/>
    <w:rsid w:val="00714701"/>
    <w:rsid w:val="0071481A"/>
    <w:rsid w:val="00714936"/>
    <w:rsid w:val="00714E93"/>
    <w:rsid w:val="00714F49"/>
    <w:rsid w:val="00715120"/>
    <w:rsid w:val="00715595"/>
    <w:rsid w:val="007157F1"/>
    <w:rsid w:val="007158DD"/>
    <w:rsid w:val="00715CE6"/>
    <w:rsid w:val="00715DD0"/>
    <w:rsid w:val="00715F57"/>
    <w:rsid w:val="00715F5B"/>
    <w:rsid w:val="00716163"/>
    <w:rsid w:val="0071617A"/>
    <w:rsid w:val="00716893"/>
    <w:rsid w:val="0071716B"/>
    <w:rsid w:val="0071721A"/>
    <w:rsid w:val="007173C4"/>
    <w:rsid w:val="007202AB"/>
    <w:rsid w:val="007204B5"/>
    <w:rsid w:val="00720551"/>
    <w:rsid w:val="00720589"/>
    <w:rsid w:val="0072064E"/>
    <w:rsid w:val="00720796"/>
    <w:rsid w:val="007207F8"/>
    <w:rsid w:val="00720D4C"/>
    <w:rsid w:val="00720EC2"/>
    <w:rsid w:val="007211EA"/>
    <w:rsid w:val="007215E9"/>
    <w:rsid w:val="00721884"/>
    <w:rsid w:val="00721A9D"/>
    <w:rsid w:val="00721AE0"/>
    <w:rsid w:val="00721C7A"/>
    <w:rsid w:val="00721C9F"/>
    <w:rsid w:val="00721D5A"/>
    <w:rsid w:val="00721EB7"/>
    <w:rsid w:val="00722139"/>
    <w:rsid w:val="00722401"/>
    <w:rsid w:val="007227C2"/>
    <w:rsid w:val="0072282C"/>
    <w:rsid w:val="00722C3F"/>
    <w:rsid w:val="00722D64"/>
    <w:rsid w:val="00722E05"/>
    <w:rsid w:val="00722E3B"/>
    <w:rsid w:val="00722F67"/>
    <w:rsid w:val="00723119"/>
    <w:rsid w:val="0072395F"/>
    <w:rsid w:val="00723987"/>
    <w:rsid w:val="007239AB"/>
    <w:rsid w:val="0072441A"/>
    <w:rsid w:val="0072446A"/>
    <w:rsid w:val="00724A3E"/>
    <w:rsid w:val="00724D0E"/>
    <w:rsid w:val="00724D1E"/>
    <w:rsid w:val="00724E25"/>
    <w:rsid w:val="00725394"/>
    <w:rsid w:val="007254A4"/>
    <w:rsid w:val="0072560F"/>
    <w:rsid w:val="007257EF"/>
    <w:rsid w:val="00725BDF"/>
    <w:rsid w:val="00725EB0"/>
    <w:rsid w:val="007263DB"/>
    <w:rsid w:val="007266C4"/>
    <w:rsid w:val="00726A48"/>
    <w:rsid w:val="00726A4B"/>
    <w:rsid w:val="00726C48"/>
    <w:rsid w:val="00726CDA"/>
    <w:rsid w:val="00726D74"/>
    <w:rsid w:val="00727347"/>
    <w:rsid w:val="00727617"/>
    <w:rsid w:val="00727968"/>
    <w:rsid w:val="00727D39"/>
    <w:rsid w:val="00727D5B"/>
    <w:rsid w:val="0073089C"/>
    <w:rsid w:val="007308B9"/>
    <w:rsid w:val="00730A1E"/>
    <w:rsid w:val="00730E77"/>
    <w:rsid w:val="00731086"/>
    <w:rsid w:val="0073142D"/>
    <w:rsid w:val="0073143E"/>
    <w:rsid w:val="00731628"/>
    <w:rsid w:val="00731B5E"/>
    <w:rsid w:val="00731F5C"/>
    <w:rsid w:val="00732111"/>
    <w:rsid w:val="00732274"/>
    <w:rsid w:val="007322BF"/>
    <w:rsid w:val="007324D6"/>
    <w:rsid w:val="007326F2"/>
    <w:rsid w:val="007328BF"/>
    <w:rsid w:val="007329E8"/>
    <w:rsid w:val="00732B20"/>
    <w:rsid w:val="00732B9A"/>
    <w:rsid w:val="00732CC8"/>
    <w:rsid w:val="00732FF5"/>
    <w:rsid w:val="00733003"/>
    <w:rsid w:val="007336DA"/>
    <w:rsid w:val="00733809"/>
    <w:rsid w:val="00733C38"/>
    <w:rsid w:val="00733CCC"/>
    <w:rsid w:val="00733E28"/>
    <w:rsid w:val="007343A4"/>
    <w:rsid w:val="00734851"/>
    <w:rsid w:val="00734869"/>
    <w:rsid w:val="00734B8E"/>
    <w:rsid w:val="0073515D"/>
    <w:rsid w:val="0073536F"/>
    <w:rsid w:val="00735891"/>
    <w:rsid w:val="007358C4"/>
    <w:rsid w:val="00735D34"/>
    <w:rsid w:val="00736787"/>
    <w:rsid w:val="007368F3"/>
    <w:rsid w:val="00736B7E"/>
    <w:rsid w:val="00737125"/>
    <w:rsid w:val="00737309"/>
    <w:rsid w:val="00737686"/>
    <w:rsid w:val="007377BE"/>
    <w:rsid w:val="00737800"/>
    <w:rsid w:val="00737E2E"/>
    <w:rsid w:val="00737FB8"/>
    <w:rsid w:val="0074046F"/>
    <w:rsid w:val="007405B9"/>
    <w:rsid w:val="00740A49"/>
    <w:rsid w:val="00740A4C"/>
    <w:rsid w:val="00740C6B"/>
    <w:rsid w:val="00740E93"/>
    <w:rsid w:val="00740ED9"/>
    <w:rsid w:val="007411FD"/>
    <w:rsid w:val="00741417"/>
    <w:rsid w:val="007416B8"/>
    <w:rsid w:val="007417D7"/>
    <w:rsid w:val="007417F8"/>
    <w:rsid w:val="00741C07"/>
    <w:rsid w:val="00741D42"/>
    <w:rsid w:val="00741E50"/>
    <w:rsid w:val="0074233F"/>
    <w:rsid w:val="00742AC8"/>
    <w:rsid w:val="00742AF2"/>
    <w:rsid w:val="00742BA3"/>
    <w:rsid w:val="00742FE7"/>
    <w:rsid w:val="007434F7"/>
    <w:rsid w:val="007438BE"/>
    <w:rsid w:val="00743B27"/>
    <w:rsid w:val="00743CFC"/>
    <w:rsid w:val="00744076"/>
    <w:rsid w:val="0074410F"/>
    <w:rsid w:val="0074418E"/>
    <w:rsid w:val="0074430C"/>
    <w:rsid w:val="0074470A"/>
    <w:rsid w:val="00744930"/>
    <w:rsid w:val="00744992"/>
    <w:rsid w:val="00744A89"/>
    <w:rsid w:val="00744C03"/>
    <w:rsid w:val="00744C8D"/>
    <w:rsid w:val="00744CB2"/>
    <w:rsid w:val="00744D15"/>
    <w:rsid w:val="00744DB1"/>
    <w:rsid w:val="00744FDC"/>
    <w:rsid w:val="00745138"/>
    <w:rsid w:val="00745448"/>
    <w:rsid w:val="00745764"/>
    <w:rsid w:val="007458BA"/>
    <w:rsid w:val="00746357"/>
    <w:rsid w:val="00746432"/>
    <w:rsid w:val="0074675E"/>
    <w:rsid w:val="00746B5C"/>
    <w:rsid w:val="00746D35"/>
    <w:rsid w:val="00746D7B"/>
    <w:rsid w:val="00746F83"/>
    <w:rsid w:val="0074742C"/>
    <w:rsid w:val="007476D5"/>
    <w:rsid w:val="00750473"/>
    <w:rsid w:val="00750581"/>
    <w:rsid w:val="0075061C"/>
    <w:rsid w:val="00750753"/>
    <w:rsid w:val="0075140C"/>
    <w:rsid w:val="007515A7"/>
    <w:rsid w:val="0075162C"/>
    <w:rsid w:val="007518FB"/>
    <w:rsid w:val="00751BDE"/>
    <w:rsid w:val="00751DA9"/>
    <w:rsid w:val="00751DCB"/>
    <w:rsid w:val="007522D3"/>
    <w:rsid w:val="00752413"/>
    <w:rsid w:val="0075266C"/>
    <w:rsid w:val="007527F6"/>
    <w:rsid w:val="00752AB4"/>
    <w:rsid w:val="00753052"/>
    <w:rsid w:val="007531C7"/>
    <w:rsid w:val="00753461"/>
    <w:rsid w:val="0075364D"/>
    <w:rsid w:val="0075378D"/>
    <w:rsid w:val="00753879"/>
    <w:rsid w:val="007539BB"/>
    <w:rsid w:val="00753B5C"/>
    <w:rsid w:val="00753BB4"/>
    <w:rsid w:val="007542EE"/>
    <w:rsid w:val="007543B9"/>
    <w:rsid w:val="0075467C"/>
    <w:rsid w:val="00754CEB"/>
    <w:rsid w:val="00755098"/>
    <w:rsid w:val="0075518A"/>
    <w:rsid w:val="007553D1"/>
    <w:rsid w:val="007554DF"/>
    <w:rsid w:val="007556C2"/>
    <w:rsid w:val="00755B44"/>
    <w:rsid w:val="00755E83"/>
    <w:rsid w:val="00755F79"/>
    <w:rsid w:val="007561F9"/>
    <w:rsid w:val="0075647B"/>
    <w:rsid w:val="007564B6"/>
    <w:rsid w:val="0075651E"/>
    <w:rsid w:val="00756613"/>
    <w:rsid w:val="00756C67"/>
    <w:rsid w:val="00756CD8"/>
    <w:rsid w:val="0075703B"/>
    <w:rsid w:val="00757158"/>
    <w:rsid w:val="00757852"/>
    <w:rsid w:val="00757968"/>
    <w:rsid w:val="00757DA6"/>
    <w:rsid w:val="00757FD4"/>
    <w:rsid w:val="007601EF"/>
    <w:rsid w:val="00760533"/>
    <w:rsid w:val="00760A36"/>
    <w:rsid w:val="0076119F"/>
    <w:rsid w:val="00761251"/>
    <w:rsid w:val="007618BE"/>
    <w:rsid w:val="007619F0"/>
    <w:rsid w:val="00761BCE"/>
    <w:rsid w:val="00761E2F"/>
    <w:rsid w:val="00761FF0"/>
    <w:rsid w:val="007621AE"/>
    <w:rsid w:val="00762631"/>
    <w:rsid w:val="00762726"/>
    <w:rsid w:val="00762969"/>
    <w:rsid w:val="00762E8C"/>
    <w:rsid w:val="0076312C"/>
    <w:rsid w:val="00763141"/>
    <w:rsid w:val="0076347F"/>
    <w:rsid w:val="00763580"/>
    <w:rsid w:val="00763662"/>
    <w:rsid w:val="00763824"/>
    <w:rsid w:val="00763B32"/>
    <w:rsid w:val="00763BB7"/>
    <w:rsid w:val="00763FB9"/>
    <w:rsid w:val="00764266"/>
    <w:rsid w:val="00764384"/>
    <w:rsid w:val="00764A61"/>
    <w:rsid w:val="00764BD5"/>
    <w:rsid w:val="00764DBF"/>
    <w:rsid w:val="00764F1D"/>
    <w:rsid w:val="0076513A"/>
    <w:rsid w:val="00765C0E"/>
    <w:rsid w:val="00765F35"/>
    <w:rsid w:val="00765FA7"/>
    <w:rsid w:val="00766215"/>
    <w:rsid w:val="0076638E"/>
    <w:rsid w:val="00766620"/>
    <w:rsid w:val="00766870"/>
    <w:rsid w:val="0076706B"/>
    <w:rsid w:val="007672E3"/>
    <w:rsid w:val="007677C0"/>
    <w:rsid w:val="007679CD"/>
    <w:rsid w:val="00770038"/>
    <w:rsid w:val="00770249"/>
    <w:rsid w:val="00770539"/>
    <w:rsid w:val="00770B92"/>
    <w:rsid w:val="00770BBD"/>
    <w:rsid w:val="007710D9"/>
    <w:rsid w:val="00771330"/>
    <w:rsid w:val="007715BD"/>
    <w:rsid w:val="007715D2"/>
    <w:rsid w:val="00771632"/>
    <w:rsid w:val="00771E29"/>
    <w:rsid w:val="0077267C"/>
    <w:rsid w:val="00772A4C"/>
    <w:rsid w:val="00772B77"/>
    <w:rsid w:val="00772D16"/>
    <w:rsid w:val="00772FFB"/>
    <w:rsid w:val="00773400"/>
    <w:rsid w:val="0077365C"/>
    <w:rsid w:val="00774216"/>
    <w:rsid w:val="007742C5"/>
    <w:rsid w:val="007742E5"/>
    <w:rsid w:val="007744AD"/>
    <w:rsid w:val="00774892"/>
    <w:rsid w:val="00774917"/>
    <w:rsid w:val="007749C8"/>
    <w:rsid w:val="00774B75"/>
    <w:rsid w:val="00774F89"/>
    <w:rsid w:val="00775005"/>
    <w:rsid w:val="00775167"/>
    <w:rsid w:val="0077557B"/>
    <w:rsid w:val="007755E5"/>
    <w:rsid w:val="007757B7"/>
    <w:rsid w:val="00775A5C"/>
    <w:rsid w:val="00775BA2"/>
    <w:rsid w:val="00776381"/>
    <w:rsid w:val="00776429"/>
    <w:rsid w:val="00776AA5"/>
    <w:rsid w:val="00776B8F"/>
    <w:rsid w:val="00776E05"/>
    <w:rsid w:val="00776E82"/>
    <w:rsid w:val="0077712F"/>
    <w:rsid w:val="0077721A"/>
    <w:rsid w:val="007773E1"/>
    <w:rsid w:val="00777B7A"/>
    <w:rsid w:val="007800EC"/>
    <w:rsid w:val="0078041D"/>
    <w:rsid w:val="00780426"/>
    <w:rsid w:val="00780C62"/>
    <w:rsid w:val="00780F07"/>
    <w:rsid w:val="00781053"/>
    <w:rsid w:val="007811C7"/>
    <w:rsid w:val="00781B77"/>
    <w:rsid w:val="00781C85"/>
    <w:rsid w:val="00781D3F"/>
    <w:rsid w:val="00781E13"/>
    <w:rsid w:val="00781FE9"/>
    <w:rsid w:val="0078242B"/>
    <w:rsid w:val="00782454"/>
    <w:rsid w:val="0078281B"/>
    <w:rsid w:val="00782D0C"/>
    <w:rsid w:val="00783192"/>
    <w:rsid w:val="007831DE"/>
    <w:rsid w:val="00783257"/>
    <w:rsid w:val="007833F6"/>
    <w:rsid w:val="007835DD"/>
    <w:rsid w:val="0078368F"/>
    <w:rsid w:val="00783ADB"/>
    <w:rsid w:val="00783CF4"/>
    <w:rsid w:val="00783D0D"/>
    <w:rsid w:val="00783D3C"/>
    <w:rsid w:val="00783F2D"/>
    <w:rsid w:val="007845E7"/>
    <w:rsid w:val="00784A2E"/>
    <w:rsid w:val="00784D1C"/>
    <w:rsid w:val="00785273"/>
    <w:rsid w:val="0078527E"/>
    <w:rsid w:val="0078559C"/>
    <w:rsid w:val="007858AF"/>
    <w:rsid w:val="00785A0C"/>
    <w:rsid w:val="00785AEC"/>
    <w:rsid w:val="00785AEE"/>
    <w:rsid w:val="007861F5"/>
    <w:rsid w:val="007863EF"/>
    <w:rsid w:val="007865C2"/>
    <w:rsid w:val="007866DA"/>
    <w:rsid w:val="00786C6C"/>
    <w:rsid w:val="00786D37"/>
    <w:rsid w:val="0078711E"/>
    <w:rsid w:val="007874D7"/>
    <w:rsid w:val="007877A5"/>
    <w:rsid w:val="0078791E"/>
    <w:rsid w:val="00787B03"/>
    <w:rsid w:val="00787EEB"/>
    <w:rsid w:val="00787FA5"/>
    <w:rsid w:val="0079017F"/>
    <w:rsid w:val="00790802"/>
    <w:rsid w:val="0079080E"/>
    <w:rsid w:val="00790D3E"/>
    <w:rsid w:val="00790D5A"/>
    <w:rsid w:val="00790EE5"/>
    <w:rsid w:val="00791143"/>
    <w:rsid w:val="00791251"/>
    <w:rsid w:val="0079136A"/>
    <w:rsid w:val="00791A7F"/>
    <w:rsid w:val="00791C2E"/>
    <w:rsid w:val="00791E9B"/>
    <w:rsid w:val="00791F8B"/>
    <w:rsid w:val="007921A8"/>
    <w:rsid w:val="00792336"/>
    <w:rsid w:val="00792699"/>
    <w:rsid w:val="00792E81"/>
    <w:rsid w:val="00793084"/>
    <w:rsid w:val="00793331"/>
    <w:rsid w:val="00793570"/>
    <w:rsid w:val="007937EE"/>
    <w:rsid w:val="0079388C"/>
    <w:rsid w:val="00793A1E"/>
    <w:rsid w:val="00793EC9"/>
    <w:rsid w:val="00794090"/>
    <w:rsid w:val="00795598"/>
    <w:rsid w:val="007955C9"/>
    <w:rsid w:val="007959D4"/>
    <w:rsid w:val="00795E9C"/>
    <w:rsid w:val="00796602"/>
    <w:rsid w:val="0079665E"/>
    <w:rsid w:val="00796CCF"/>
    <w:rsid w:val="00796CD0"/>
    <w:rsid w:val="00797305"/>
    <w:rsid w:val="00797336"/>
    <w:rsid w:val="0079781C"/>
    <w:rsid w:val="00797A27"/>
    <w:rsid w:val="00797B6D"/>
    <w:rsid w:val="00797C91"/>
    <w:rsid w:val="00797F32"/>
    <w:rsid w:val="007A07D5"/>
    <w:rsid w:val="007A0976"/>
    <w:rsid w:val="007A0AA2"/>
    <w:rsid w:val="007A1585"/>
    <w:rsid w:val="007A1750"/>
    <w:rsid w:val="007A1BC8"/>
    <w:rsid w:val="007A2121"/>
    <w:rsid w:val="007A2710"/>
    <w:rsid w:val="007A2B9B"/>
    <w:rsid w:val="007A2C9B"/>
    <w:rsid w:val="007A2FAD"/>
    <w:rsid w:val="007A355F"/>
    <w:rsid w:val="007A3950"/>
    <w:rsid w:val="007A3A61"/>
    <w:rsid w:val="007A3F35"/>
    <w:rsid w:val="007A43A0"/>
    <w:rsid w:val="007A470B"/>
    <w:rsid w:val="007A4F5B"/>
    <w:rsid w:val="007A50B8"/>
    <w:rsid w:val="007A5162"/>
    <w:rsid w:val="007A5194"/>
    <w:rsid w:val="007A57AA"/>
    <w:rsid w:val="007A5972"/>
    <w:rsid w:val="007A59C8"/>
    <w:rsid w:val="007A5E4A"/>
    <w:rsid w:val="007A613A"/>
    <w:rsid w:val="007A684C"/>
    <w:rsid w:val="007A6A92"/>
    <w:rsid w:val="007A6C85"/>
    <w:rsid w:val="007A6E76"/>
    <w:rsid w:val="007A722D"/>
    <w:rsid w:val="007A7517"/>
    <w:rsid w:val="007A7978"/>
    <w:rsid w:val="007A79F3"/>
    <w:rsid w:val="007A7FD9"/>
    <w:rsid w:val="007B021F"/>
    <w:rsid w:val="007B072C"/>
    <w:rsid w:val="007B0733"/>
    <w:rsid w:val="007B0C3D"/>
    <w:rsid w:val="007B0F2D"/>
    <w:rsid w:val="007B0FF7"/>
    <w:rsid w:val="007B10E8"/>
    <w:rsid w:val="007B13E7"/>
    <w:rsid w:val="007B16C2"/>
    <w:rsid w:val="007B18BA"/>
    <w:rsid w:val="007B1D92"/>
    <w:rsid w:val="007B2031"/>
    <w:rsid w:val="007B235A"/>
    <w:rsid w:val="007B2465"/>
    <w:rsid w:val="007B2605"/>
    <w:rsid w:val="007B2871"/>
    <w:rsid w:val="007B2918"/>
    <w:rsid w:val="007B321E"/>
    <w:rsid w:val="007B370B"/>
    <w:rsid w:val="007B3C64"/>
    <w:rsid w:val="007B3D7C"/>
    <w:rsid w:val="007B3EA6"/>
    <w:rsid w:val="007B4000"/>
    <w:rsid w:val="007B40C2"/>
    <w:rsid w:val="007B41D4"/>
    <w:rsid w:val="007B4BE2"/>
    <w:rsid w:val="007B4D0E"/>
    <w:rsid w:val="007B4D9E"/>
    <w:rsid w:val="007B520B"/>
    <w:rsid w:val="007B53B3"/>
    <w:rsid w:val="007B5891"/>
    <w:rsid w:val="007B5906"/>
    <w:rsid w:val="007B5A5D"/>
    <w:rsid w:val="007B5CEC"/>
    <w:rsid w:val="007B5F03"/>
    <w:rsid w:val="007B60DA"/>
    <w:rsid w:val="007B626E"/>
    <w:rsid w:val="007B632D"/>
    <w:rsid w:val="007B64E8"/>
    <w:rsid w:val="007B67C8"/>
    <w:rsid w:val="007B688C"/>
    <w:rsid w:val="007B6BBB"/>
    <w:rsid w:val="007B6E4C"/>
    <w:rsid w:val="007B6FD9"/>
    <w:rsid w:val="007B7180"/>
    <w:rsid w:val="007B72E6"/>
    <w:rsid w:val="007B780B"/>
    <w:rsid w:val="007B7858"/>
    <w:rsid w:val="007B78CF"/>
    <w:rsid w:val="007B790D"/>
    <w:rsid w:val="007B7915"/>
    <w:rsid w:val="007B7A1E"/>
    <w:rsid w:val="007B7E13"/>
    <w:rsid w:val="007C00BE"/>
    <w:rsid w:val="007C00F1"/>
    <w:rsid w:val="007C0233"/>
    <w:rsid w:val="007C053D"/>
    <w:rsid w:val="007C0F6F"/>
    <w:rsid w:val="007C1050"/>
    <w:rsid w:val="007C12A0"/>
    <w:rsid w:val="007C16B1"/>
    <w:rsid w:val="007C16CC"/>
    <w:rsid w:val="007C18F0"/>
    <w:rsid w:val="007C196E"/>
    <w:rsid w:val="007C1C9F"/>
    <w:rsid w:val="007C1CBE"/>
    <w:rsid w:val="007C21FD"/>
    <w:rsid w:val="007C2265"/>
    <w:rsid w:val="007C25F3"/>
    <w:rsid w:val="007C2667"/>
    <w:rsid w:val="007C2724"/>
    <w:rsid w:val="007C2828"/>
    <w:rsid w:val="007C2910"/>
    <w:rsid w:val="007C2919"/>
    <w:rsid w:val="007C2CCD"/>
    <w:rsid w:val="007C3552"/>
    <w:rsid w:val="007C3DCA"/>
    <w:rsid w:val="007C3F6B"/>
    <w:rsid w:val="007C4367"/>
    <w:rsid w:val="007C443B"/>
    <w:rsid w:val="007C48AF"/>
    <w:rsid w:val="007C4BF7"/>
    <w:rsid w:val="007C4C56"/>
    <w:rsid w:val="007C4D17"/>
    <w:rsid w:val="007C4D57"/>
    <w:rsid w:val="007C4F9A"/>
    <w:rsid w:val="007C5261"/>
    <w:rsid w:val="007C53F9"/>
    <w:rsid w:val="007C554F"/>
    <w:rsid w:val="007C578D"/>
    <w:rsid w:val="007C5AD9"/>
    <w:rsid w:val="007C6012"/>
    <w:rsid w:val="007C61DF"/>
    <w:rsid w:val="007C67AC"/>
    <w:rsid w:val="007C68E4"/>
    <w:rsid w:val="007C6C17"/>
    <w:rsid w:val="007C72AF"/>
    <w:rsid w:val="007C7338"/>
    <w:rsid w:val="007D0249"/>
    <w:rsid w:val="007D025B"/>
    <w:rsid w:val="007D0B63"/>
    <w:rsid w:val="007D0BFB"/>
    <w:rsid w:val="007D0C2E"/>
    <w:rsid w:val="007D0CA8"/>
    <w:rsid w:val="007D1913"/>
    <w:rsid w:val="007D19CB"/>
    <w:rsid w:val="007D1BB5"/>
    <w:rsid w:val="007D1CF9"/>
    <w:rsid w:val="007D23BB"/>
    <w:rsid w:val="007D26CF"/>
    <w:rsid w:val="007D2A03"/>
    <w:rsid w:val="007D2A9E"/>
    <w:rsid w:val="007D2C48"/>
    <w:rsid w:val="007D2D47"/>
    <w:rsid w:val="007D314C"/>
    <w:rsid w:val="007D34C5"/>
    <w:rsid w:val="007D380D"/>
    <w:rsid w:val="007D42CF"/>
    <w:rsid w:val="007D4366"/>
    <w:rsid w:val="007D48FD"/>
    <w:rsid w:val="007D4EB1"/>
    <w:rsid w:val="007D55C4"/>
    <w:rsid w:val="007D5990"/>
    <w:rsid w:val="007D5CE9"/>
    <w:rsid w:val="007D5E80"/>
    <w:rsid w:val="007D623A"/>
    <w:rsid w:val="007D625B"/>
    <w:rsid w:val="007D630E"/>
    <w:rsid w:val="007D641F"/>
    <w:rsid w:val="007D64EF"/>
    <w:rsid w:val="007D6A3B"/>
    <w:rsid w:val="007D6DA3"/>
    <w:rsid w:val="007D6E49"/>
    <w:rsid w:val="007D715C"/>
    <w:rsid w:val="007D7258"/>
    <w:rsid w:val="007D7483"/>
    <w:rsid w:val="007E06FA"/>
    <w:rsid w:val="007E0893"/>
    <w:rsid w:val="007E0910"/>
    <w:rsid w:val="007E0C7B"/>
    <w:rsid w:val="007E0D9C"/>
    <w:rsid w:val="007E0E8E"/>
    <w:rsid w:val="007E0F54"/>
    <w:rsid w:val="007E0FFA"/>
    <w:rsid w:val="007E13BB"/>
    <w:rsid w:val="007E13DD"/>
    <w:rsid w:val="007E196E"/>
    <w:rsid w:val="007E1AB4"/>
    <w:rsid w:val="007E1C6E"/>
    <w:rsid w:val="007E1E29"/>
    <w:rsid w:val="007E1E54"/>
    <w:rsid w:val="007E2093"/>
    <w:rsid w:val="007E2C0C"/>
    <w:rsid w:val="007E2F00"/>
    <w:rsid w:val="007E2FAD"/>
    <w:rsid w:val="007E35BF"/>
    <w:rsid w:val="007E3875"/>
    <w:rsid w:val="007E3DC3"/>
    <w:rsid w:val="007E3E89"/>
    <w:rsid w:val="007E4044"/>
    <w:rsid w:val="007E4371"/>
    <w:rsid w:val="007E45F1"/>
    <w:rsid w:val="007E4816"/>
    <w:rsid w:val="007E4A8A"/>
    <w:rsid w:val="007E4C40"/>
    <w:rsid w:val="007E4C6E"/>
    <w:rsid w:val="007E4E8B"/>
    <w:rsid w:val="007E4FD6"/>
    <w:rsid w:val="007E5156"/>
    <w:rsid w:val="007E518A"/>
    <w:rsid w:val="007E537F"/>
    <w:rsid w:val="007E5529"/>
    <w:rsid w:val="007E5577"/>
    <w:rsid w:val="007E582B"/>
    <w:rsid w:val="007E58C7"/>
    <w:rsid w:val="007E59E3"/>
    <w:rsid w:val="007E5A20"/>
    <w:rsid w:val="007E5A9B"/>
    <w:rsid w:val="007E5E38"/>
    <w:rsid w:val="007E5FA5"/>
    <w:rsid w:val="007E6A72"/>
    <w:rsid w:val="007E7198"/>
    <w:rsid w:val="007E719D"/>
    <w:rsid w:val="007E71F0"/>
    <w:rsid w:val="007E7395"/>
    <w:rsid w:val="007E7517"/>
    <w:rsid w:val="007E7585"/>
    <w:rsid w:val="007E7EAD"/>
    <w:rsid w:val="007F0B17"/>
    <w:rsid w:val="007F0B81"/>
    <w:rsid w:val="007F0E71"/>
    <w:rsid w:val="007F0F43"/>
    <w:rsid w:val="007F11B2"/>
    <w:rsid w:val="007F16F9"/>
    <w:rsid w:val="007F1C1E"/>
    <w:rsid w:val="007F1E45"/>
    <w:rsid w:val="007F269F"/>
    <w:rsid w:val="007F2B7B"/>
    <w:rsid w:val="007F2F37"/>
    <w:rsid w:val="007F3437"/>
    <w:rsid w:val="007F38ED"/>
    <w:rsid w:val="007F39A0"/>
    <w:rsid w:val="007F3A3B"/>
    <w:rsid w:val="007F3C7E"/>
    <w:rsid w:val="007F3E87"/>
    <w:rsid w:val="007F42C5"/>
    <w:rsid w:val="007F43BB"/>
    <w:rsid w:val="007F446B"/>
    <w:rsid w:val="007F453C"/>
    <w:rsid w:val="007F4576"/>
    <w:rsid w:val="007F464D"/>
    <w:rsid w:val="007F4ABF"/>
    <w:rsid w:val="007F4C73"/>
    <w:rsid w:val="007F4E89"/>
    <w:rsid w:val="007F4FE4"/>
    <w:rsid w:val="007F541E"/>
    <w:rsid w:val="007F543F"/>
    <w:rsid w:val="007F545B"/>
    <w:rsid w:val="007F59FE"/>
    <w:rsid w:val="007F5B15"/>
    <w:rsid w:val="007F5B85"/>
    <w:rsid w:val="007F5C95"/>
    <w:rsid w:val="007F5CD6"/>
    <w:rsid w:val="007F5F01"/>
    <w:rsid w:val="007F60FD"/>
    <w:rsid w:val="007F6140"/>
    <w:rsid w:val="007F64AB"/>
    <w:rsid w:val="007F64B4"/>
    <w:rsid w:val="007F68F0"/>
    <w:rsid w:val="007F6B97"/>
    <w:rsid w:val="007F6BC4"/>
    <w:rsid w:val="007F6D12"/>
    <w:rsid w:val="007F7069"/>
    <w:rsid w:val="007F7118"/>
    <w:rsid w:val="007F738E"/>
    <w:rsid w:val="007F73EB"/>
    <w:rsid w:val="007F7521"/>
    <w:rsid w:val="007F78E3"/>
    <w:rsid w:val="007F7921"/>
    <w:rsid w:val="007F7E27"/>
    <w:rsid w:val="00800112"/>
    <w:rsid w:val="0080072E"/>
    <w:rsid w:val="0080100E"/>
    <w:rsid w:val="00801376"/>
    <w:rsid w:val="00801C8E"/>
    <w:rsid w:val="00802045"/>
    <w:rsid w:val="008020E9"/>
    <w:rsid w:val="008021C3"/>
    <w:rsid w:val="00802658"/>
    <w:rsid w:val="008027F2"/>
    <w:rsid w:val="00802853"/>
    <w:rsid w:val="00802A34"/>
    <w:rsid w:val="00802BCB"/>
    <w:rsid w:val="00802CAB"/>
    <w:rsid w:val="00802D26"/>
    <w:rsid w:val="00802F02"/>
    <w:rsid w:val="00803064"/>
    <w:rsid w:val="008031E8"/>
    <w:rsid w:val="0080325B"/>
    <w:rsid w:val="00803708"/>
    <w:rsid w:val="00803712"/>
    <w:rsid w:val="00803733"/>
    <w:rsid w:val="00803DF4"/>
    <w:rsid w:val="008043A4"/>
    <w:rsid w:val="00804D0D"/>
    <w:rsid w:val="00804EC2"/>
    <w:rsid w:val="00805300"/>
    <w:rsid w:val="008057EA"/>
    <w:rsid w:val="008058CC"/>
    <w:rsid w:val="0080596B"/>
    <w:rsid w:val="008059D4"/>
    <w:rsid w:val="00805BD2"/>
    <w:rsid w:val="00805BDD"/>
    <w:rsid w:val="00805DBE"/>
    <w:rsid w:val="00805DC6"/>
    <w:rsid w:val="00805EEF"/>
    <w:rsid w:val="00806271"/>
    <w:rsid w:val="008065B0"/>
    <w:rsid w:val="008066B9"/>
    <w:rsid w:val="00806814"/>
    <w:rsid w:val="0080690B"/>
    <w:rsid w:val="00806AB9"/>
    <w:rsid w:val="00806B80"/>
    <w:rsid w:val="00806CC5"/>
    <w:rsid w:val="00806DBB"/>
    <w:rsid w:val="00807449"/>
    <w:rsid w:val="008076B7"/>
    <w:rsid w:val="00807B9C"/>
    <w:rsid w:val="0081093B"/>
    <w:rsid w:val="00810C0E"/>
    <w:rsid w:val="0081119D"/>
    <w:rsid w:val="00811467"/>
    <w:rsid w:val="0081151B"/>
    <w:rsid w:val="00811B96"/>
    <w:rsid w:val="00811CC6"/>
    <w:rsid w:val="0081215B"/>
    <w:rsid w:val="00812340"/>
    <w:rsid w:val="00812607"/>
    <w:rsid w:val="00812740"/>
    <w:rsid w:val="00812A08"/>
    <w:rsid w:val="00812AD0"/>
    <w:rsid w:val="00812E9E"/>
    <w:rsid w:val="0081308D"/>
    <w:rsid w:val="008132A0"/>
    <w:rsid w:val="00813391"/>
    <w:rsid w:val="00813410"/>
    <w:rsid w:val="00813CFD"/>
    <w:rsid w:val="0081473D"/>
    <w:rsid w:val="00814940"/>
    <w:rsid w:val="00814E23"/>
    <w:rsid w:val="00814F5C"/>
    <w:rsid w:val="00815470"/>
    <w:rsid w:val="008158D8"/>
    <w:rsid w:val="00815BE2"/>
    <w:rsid w:val="00815D0A"/>
    <w:rsid w:val="00815E0D"/>
    <w:rsid w:val="008163E4"/>
    <w:rsid w:val="00816975"/>
    <w:rsid w:val="00817479"/>
    <w:rsid w:val="00817773"/>
    <w:rsid w:val="00817BCB"/>
    <w:rsid w:val="008204F4"/>
    <w:rsid w:val="0082079B"/>
    <w:rsid w:val="0082091A"/>
    <w:rsid w:val="00820A03"/>
    <w:rsid w:val="00820BB1"/>
    <w:rsid w:val="008211E0"/>
    <w:rsid w:val="00821201"/>
    <w:rsid w:val="008212BE"/>
    <w:rsid w:val="008217E2"/>
    <w:rsid w:val="00821818"/>
    <w:rsid w:val="008229B2"/>
    <w:rsid w:val="00822CF0"/>
    <w:rsid w:val="00823191"/>
    <w:rsid w:val="008231E2"/>
    <w:rsid w:val="00823363"/>
    <w:rsid w:val="00823405"/>
    <w:rsid w:val="008234D8"/>
    <w:rsid w:val="0082355F"/>
    <w:rsid w:val="0082372A"/>
    <w:rsid w:val="008238D5"/>
    <w:rsid w:val="00823D26"/>
    <w:rsid w:val="008241D5"/>
    <w:rsid w:val="008241D8"/>
    <w:rsid w:val="00824314"/>
    <w:rsid w:val="00824493"/>
    <w:rsid w:val="0082461F"/>
    <w:rsid w:val="008247AF"/>
    <w:rsid w:val="00824F86"/>
    <w:rsid w:val="008254FD"/>
    <w:rsid w:val="008259B6"/>
    <w:rsid w:val="00825AC6"/>
    <w:rsid w:val="00825CCD"/>
    <w:rsid w:val="00825CF9"/>
    <w:rsid w:val="00825F55"/>
    <w:rsid w:val="008263C1"/>
    <w:rsid w:val="00826D3C"/>
    <w:rsid w:val="00826EFA"/>
    <w:rsid w:val="008270C8"/>
    <w:rsid w:val="00827181"/>
    <w:rsid w:val="008271C8"/>
    <w:rsid w:val="008271F2"/>
    <w:rsid w:val="008276F5"/>
    <w:rsid w:val="00827707"/>
    <w:rsid w:val="00827E67"/>
    <w:rsid w:val="00830A7A"/>
    <w:rsid w:val="00830AC4"/>
    <w:rsid w:val="00830C80"/>
    <w:rsid w:val="008314F3"/>
    <w:rsid w:val="008316F2"/>
    <w:rsid w:val="008316FC"/>
    <w:rsid w:val="0083172C"/>
    <w:rsid w:val="008317ED"/>
    <w:rsid w:val="008318D8"/>
    <w:rsid w:val="008319FB"/>
    <w:rsid w:val="00831D08"/>
    <w:rsid w:val="008320BE"/>
    <w:rsid w:val="008323EF"/>
    <w:rsid w:val="00832408"/>
    <w:rsid w:val="00832A76"/>
    <w:rsid w:val="00832C8D"/>
    <w:rsid w:val="00832DBC"/>
    <w:rsid w:val="00833322"/>
    <w:rsid w:val="00833754"/>
    <w:rsid w:val="00833C08"/>
    <w:rsid w:val="00833FEE"/>
    <w:rsid w:val="00834325"/>
    <w:rsid w:val="0083472D"/>
    <w:rsid w:val="00834A8A"/>
    <w:rsid w:val="008350BC"/>
    <w:rsid w:val="00835653"/>
    <w:rsid w:val="00835B62"/>
    <w:rsid w:val="00835D41"/>
    <w:rsid w:val="00835EC1"/>
    <w:rsid w:val="00836244"/>
    <w:rsid w:val="00836362"/>
    <w:rsid w:val="008364AC"/>
    <w:rsid w:val="0083664A"/>
    <w:rsid w:val="008366C4"/>
    <w:rsid w:val="00836B2F"/>
    <w:rsid w:val="00836C0D"/>
    <w:rsid w:val="0083715A"/>
    <w:rsid w:val="008371A0"/>
    <w:rsid w:val="0083781B"/>
    <w:rsid w:val="008378F4"/>
    <w:rsid w:val="00837918"/>
    <w:rsid w:val="00837AB5"/>
    <w:rsid w:val="00837C33"/>
    <w:rsid w:val="00837CA2"/>
    <w:rsid w:val="00837EFC"/>
    <w:rsid w:val="0084019B"/>
    <w:rsid w:val="0084054B"/>
    <w:rsid w:val="0084076B"/>
    <w:rsid w:val="00840949"/>
    <w:rsid w:val="00841139"/>
    <w:rsid w:val="0084122A"/>
    <w:rsid w:val="00841460"/>
    <w:rsid w:val="00841674"/>
    <w:rsid w:val="00841742"/>
    <w:rsid w:val="008418D2"/>
    <w:rsid w:val="00842179"/>
    <w:rsid w:val="00842204"/>
    <w:rsid w:val="00842407"/>
    <w:rsid w:val="008424A0"/>
    <w:rsid w:val="008427B7"/>
    <w:rsid w:val="00842B22"/>
    <w:rsid w:val="00842FAA"/>
    <w:rsid w:val="008432FD"/>
    <w:rsid w:val="008434EB"/>
    <w:rsid w:val="00843516"/>
    <w:rsid w:val="00843803"/>
    <w:rsid w:val="0084385D"/>
    <w:rsid w:val="00843DE3"/>
    <w:rsid w:val="00844516"/>
    <w:rsid w:val="00844D26"/>
    <w:rsid w:val="00844F36"/>
    <w:rsid w:val="00845037"/>
    <w:rsid w:val="008450BF"/>
    <w:rsid w:val="008454F4"/>
    <w:rsid w:val="00845535"/>
    <w:rsid w:val="0084555C"/>
    <w:rsid w:val="0084577A"/>
    <w:rsid w:val="00845870"/>
    <w:rsid w:val="0084595A"/>
    <w:rsid w:val="008459EB"/>
    <w:rsid w:val="00845EF4"/>
    <w:rsid w:val="00845F50"/>
    <w:rsid w:val="0084611B"/>
    <w:rsid w:val="00846501"/>
    <w:rsid w:val="00846A4E"/>
    <w:rsid w:val="00846A83"/>
    <w:rsid w:val="00846AFC"/>
    <w:rsid w:val="0084713B"/>
    <w:rsid w:val="008474D2"/>
    <w:rsid w:val="00847965"/>
    <w:rsid w:val="00847993"/>
    <w:rsid w:val="0084799F"/>
    <w:rsid w:val="00847DA4"/>
    <w:rsid w:val="00847E90"/>
    <w:rsid w:val="00850065"/>
    <w:rsid w:val="008501C8"/>
    <w:rsid w:val="008503AB"/>
    <w:rsid w:val="00850572"/>
    <w:rsid w:val="008505A0"/>
    <w:rsid w:val="008505A1"/>
    <w:rsid w:val="008506FB"/>
    <w:rsid w:val="00850C91"/>
    <w:rsid w:val="00850E24"/>
    <w:rsid w:val="00851075"/>
    <w:rsid w:val="008510F6"/>
    <w:rsid w:val="008513F6"/>
    <w:rsid w:val="008518EE"/>
    <w:rsid w:val="00851986"/>
    <w:rsid w:val="00851B75"/>
    <w:rsid w:val="00851D62"/>
    <w:rsid w:val="00851D92"/>
    <w:rsid w:val="00851ED2"/>
    <w:rsid w:val="008521AD"/>
    <w:rsid w:val="008521C4"/>
    <w:rsid w:val="00852465"/>
    <w:rsid w:val="008524B3"/>
    <w:rsid w:val="008524BF"/>
    <w:rsid w:val="008525FE"/>
    <w:rsid w:val="0085297A"/>
    <w:rsid w:val="00852B63"/>
    <w:rsid w:val="00853031"/>
    <w:rsid w:val="00853266"/>
    <w:rsid w:val="00853561"/>
    <w:rsid w:val="008536BC"/>
    <w:rsid w:val="0085384B"/>
    <w:rsid w:val="00853907"/>
    <w:rsid w:val="00853910"/>
    <w:rsid w:val="008539A0"/>
    <w:rsid w:val="00853C8A"/>
    <w:rsid w:val="00853CDD"/>
    <w:rsid w:val="008547ED"/>
    <w:rsid w:val="0085491B"/>
    <w:rsid w:val="00854A60"/>
    <w:rsid w:val="00854CC3"/>
    <w:rsid w:val="00854FE4"/>
    <w:rsid w:val="008550A6"/>
    <w:rsid w:val="008553EE"/>
    <w:rsid w:val="00855579"/>
    <w:rsid w:val="0085579B"/>
    <w:rsid w:val="00855A5A"/>
    <w:rsid w:val="00855B05"/>
    <w:rsid w:val="00855B99"/>
    <w:rsid w:val="00855D20"/>
    <w:rsid w:val="0085607A"/>
    <w:rsid w:val="008563AB"/>
    <w:rsid w:val="00856488"/>
    <w:rsid w:val="0085667D"/>
    <w:rsid w:val="00856AC2"/>
    <w:rsid w:val="0085734D"/>
    <w:rsid w:val="00857441"/>
    <w:rsid w:val="008579CE"/>
    <w:rsid w:val="00857CE6"/>
    <w:rsid w:val="00860425"/>
    <w:rsid w:val="008605AE"/>
    <w:rsid w:val="0086106E"/>
    <w:rsid w:val="00861F3B"/>
    <w:rsid w:val="00861F45"/>
    <w:rsid w:val="00861FDA"/>
    <w:rsid w:val="00862155"/>
    <w:rsid w:val="0086226A"/>
    <w:rsid w:val="00862402"/>
    <w:rsid w:val="00862647"/>
    <w:rsid w:val="00862714"/>
    <w:rsid w:val="00862A13"/>
    <w:rsid w:val="00862D6F"/>
    <w:rsid w:val="00862F22"/>
    <w:rsid w:val="008630EF"/>
    <w:rsid w:val="008633BC"/>
    <w:rsid w:val="00863842"/>
    <w:rsid w:val="00863E85"/>
    <w:rsid w:val="00863FDF"/>
    <w:rsid w:val="0086409B"/>
    <w:rsid w:val="00864569"/>
    <w:rsid w:val="00864C48"/>
    <w:rsid w:val="00864E45"/>
    <w:rsid w:val="00864E5D"/>
    <w:rsid w:val="00865876"/>
    <w:rsid w:val="008659B2"/>
    <w:rsid w:val="00865ED0"/>
    <w:rsid w:val="00866216"/>
    <w:rsid w:val="00866271"/>
    <w:rsid w:val="0086638A"/>
    <w:rsid w:val="00866391"/>
    <w:rsid w:val="00866768"/>
    <w:rsid w:val="00866ACC"/>
    <w:rsid w:val="00867109"/>
    <w:rsid w:val="00867191"/>
    <w:rsid w:val="00867A28"/>
    <w:rsid w:val="008703F8"/>
    <w:rsid w:val="0087042E"/>
    <w:rsid w:val="00870562"/>
    <w:rsid w:val="00870665"/>
    <w:rsid w:val="0087085A"/>
    <w:rsid w:val="00870918"/>
    <w:rsid w:val="00870D48"/>
    <w:rsid w:val="00871066"/>
    <w:rsid w:val="00871133"/>
    <w:rsid w:val="00871135"/>
    <w:rsid w:val="00871264"/>
    <w:rsid w:val="00871300"/>
    <w:rsid w:val="00871688"/>
    <w:rsid w:val="00871C18"/>
    <w:rsid w:val="008720F3"/>
    <w:rsid w:val="008725C6"/>
    <w:rsid w:val="00872C26"/>
    <w:rsid w:val="0087301E"/>
    <w:rsid w:val="00873385"/>
    <w:rsid w:val="00873485"/>
    <w:rsid w:val="008734FA"/>
    <w:rsid w:val="00873737"/>
    <w:rsid w:val="00873BFE"/>
    <w:rsid w:val="00873BFF"/>
    <w:rsid w:val="00873CB4"/>
    <w:rsid w:val="00873D76"/>
    <w:rsid w:val="00873E89"/>
    <w:rsid w:val="00873F0F"/>
    <w:rsid w:val="0087404B"/>
    <w:rsid w:val="00874135"/>
    <w:rsid w:val="0087427D"/>
    <w:rsid w:val="00874353"/>
    <w:rsid w:val="0087435E"/>
    <w:rsid w:val="00874449"/>
    <w:rsid w:val="008746BE"/>
    <w:rsid w:val="00874830"/>
    <w:rsid w:val="008749DF"/>
    <w:rsid w:val="008749F3"/>
    <w:rsid w:val="00874B55"/>
    <w:rsid w:val="00874E19"/>
    <w:rsid w:val="00874ED6"/>
    <w:rsid w:val="00874FF1"/>
    <w:rsid w:val="00875061"/>
    <w:rsid w:val="00875A46"/>
    <w:rsid w:val="00875B39"/>
    <w:rsid w:val="00875E39"/>
    <w:rsid w:val="00875F77"/>
    <w:rsid w:val="00875FDC"/>
    <w:rsid w:val="0087618F"/>
    <w:rsid w:val="00876283"/>
    <w:rsid w:val="008763C3"/>
    <w:rsid w:val="008765CC"/>
    <w:rsid w:val="0087664F"/>
    <w:rsid w:val="00876867"/>
    <w:rsid w:val="00876A89"/>
    <w:rsid w:val="00876B26"/>
    <w:rsid w:val="00876CB6"/>
    <w:rsid w:val="00876F7D"/>
    <w:rsid w:val="00876FAB"/>
    <w:rsid w:val="00877091"/>
    <w:rsid w:val="00877565"/>
    <w:rsid w:val="008775B3"/>
    <w:rsid w:val="00877757"/>
    <w:rsid w:val="00877A90"/>
    <w:rsid w:val="00877C54"/>
    <w:rsid w:val="00877D07"/>
    <w:rsid w:val="00877FDC"/>
    <w:rsid w:val="00880150"/>
    <w:rsid w:val="00880447"/>
    <w:rsid w:val="008807E7"/>
    <w:rsid w:val="008816EA"/>
    <w:rsid w:val="00881945"/>
    <w:rsid w:val="00881A05"/>
    <w:rsid w:val="00881A5B"/>
    <w:rsid w:val="00881DD9"/>
    <w:rsid w:val="00881EC8"/>
    <w:rsid w:val="00881EDF"/>
    <w:rsid w:val="008821FB"/>
    <w:rsid w:val="00882248"/>
    <w:rsid w:val="00882362"/>
    <w:rsid w:val="008825BC"/>
    <w:rsid w:val="008827C6"/>
    <w:rsid w:val="008828EA"/>
    <w:rsid w:val="0088296F"/>
    <w:rsid w:val="00882A42"/>
    <w:rsid w:val="00882D6E"/>
    <w:rsid w:val="0088316D"/>
    <w:rsid w:val="008831CC"/>
    <w:rsid w:val="00883AE5"/>
    <w:rsid w:val="00883C78"/>
    <w:rsid w:val="008841F2"/>
    <w:rsid w:val="00884224"/>
    <w:rsid w:val="00884234"/>
    <w:rsid w:val="00884838"/>
    <w:rsid w:val="00884940"/>
    <w:rsid w:val="00884BCE"/>
    <w:rsid w:val="00884F45"/>
    <w:rsid w:val="00884FF4"/>
    <w:rsid w:val="00885597"/>
    <w:rsid w:val="008857C0"/>
    <w:rsid w:val="00885CB8"/>
    <w:rsid w:val="00885D9F"/>
    <w:rsid w:val="00886706"/>
    <w:rsid w:val="008867F7"/>
    <w:rsid w:val="00886921"/>
    <w:rsid w:val="00886BBB"/>
    <w:rsid w:val="00886CC3"/>
    <w:rsid w:val="00887201"/>
    <w:rsid w:val="00887337"/>
    <w:rsid w:val="00887C83"/>
    <w:rsid w:val="00887DCD"/>
    <w:rsid w:val="00887EA9"/>
    <w:rsid w:val="00887EE8"/>
    <w:rsid w:val="0089015D"/>
    <w:rsid w:val="008904D9"/>
    <w:rsid w:val="0089050A"/>
    <w:rsid w:val="008906FF"/>
    <w:rsid w:val="00890A56"/>
    <w:rsid w:val="00890F17"/>
    <w:rsid w:val="00891133"/>
    <w:rsid w:val="00891369"/>
    <w:rsid w:val="0089144C"/>
    <w:rsid w:val="0089149E"/>
    <w:rsid w:val="008914BE"/>
    <w:rsid w:val="008914F3"/>
    <w:rsid w:val="008915F1"/>
    <w:rsid w:val="008917B4"/>
    <w:rsid w:val="00891C8F"/>
    <w:rsid w:val="00892185"/>
    <w:rsid w:val="008924C0"/>
    <w:rsid w:val="00892607"/>
    <w:rsid w:val="00892939"/>
    <w:rsid w:val="00892BBF"/>
    <w:rsid w:val="00892BEE"/>
    <w:rsid w:val="00892D56"/>
    <w:rsid w:val="00893187"/>
    <w:rsid w:val="008931D5"/>
    <w:rsid w:val="008934F6"/>
    <w:rsid w:val="0089353E"/>
    <w:rsid w:val="00893899"/>
    <w:rsid w:val="00893BA8"/>
    <w:rsid w:val="00893BEF"/>
    <w:rsid w:val="00893C14"/>
    <w:rsid w:val="00893F0A"/>
    <w:rsid w:val="0089419C"/>
    <w:rsid w:val="00894763"/>
    <w:rsid w:val="00894F72"/>
    <w:rsid w:val="00895011"/>
    <w:rsid w:val="00895798"/>
    <w:rsid w:val="008969A5"/>
    <w:rsid w:val="00896D08"/>
    <w:rsid w:val="00896EDA"/>
    <w:rsid w:val="00896F08"/>
    <w:rsid w:val="00897097"/>
    <w:rsid w:val="00897749"/>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0FCA"/>
    <w:rsid w:val="008A1456"/>
    <w:rsid w:val="008A1E7A"/>
    <w:rsid w:val="008A2119"/>
    <w:rsid w:val="008A2427"/>
    <w:rsid w:val="008A2F0F"/>
    <w:rsid w:val="008A3109"/>
    <w:rsid w:val="008A3320"/>
    <w:rsid w:val="008A344A"/>
    <w:rsid w:val="008A3889"/>
    <w:rsid w:val="008A38EB"/>
    <w:rsid w:val="008A3CFF"/>
    <w:rsid w:val="008A45AD"/>
    <w:rsid w:val="008A47D1"/>
    <w:rsid w:val="008A48AB"/>
    <w:rsid w:val="008A4CB9"/>
    <w:rsid w:val="008A4D94"/>
    <w:rsid w:val="008A4EFB"/>
    <w:rsid w:val="008A575E"/>
    <w:rsid w:val="008A59F5"/>
    <w:rsid w:val="008A5B0C"/>
    <w:rsid w:val="008A5BD1"/>
    <w:rsid w:val="008A5CF4"/>
    <w:rsid w:val="008A5F16"/>
    <w:rsid w:val="008A62D7"/>
    <w:rsid w:val="008A6AF9"/>
    <w:rsid w:val="008A6EB4"/>
    <w:rsid w:val="008A7090"/>
    <w:rsid w:val="008A7640"/>
    <w:rsid w:val="008A771A"/>
    <w:rsid w:val="008A7A41"/>
    <w:rsid w:val="008A7C6A"/>
    <w:rsid w:val="008A7CC1"/>
    <w:rsid w:val="008A7CC5"/>
    <w:rsid w:val="008A7D39"/>
    <w:rsid w:val="008A7DF7"/>
    <w:rsid w:val="008B001A"/>
    <w:rsid w:val="008B02D6"/>
    <w:rsid w:val="008B037E"/>
    <w:rsid w:val="008B03BE"/>
    <w:rsid w:val="008B07D7"/>
    <w:rsid w:val="008B09BE"/>
    <w:rsid w:val="008B0DD3"/>
    <w:rsid w:val="008B0FDA"/>
    <w:rsid w:val="008B1392"/>
    <w:rsid w:val="008B13B8"/>
    <w:rsid w:val="008B1F2C"/>
    <w:rsid w:val="008B2714"/>
    <w:rsid w:val="008B277D"/>
    <w:rsid w:val="008B2918"/>
    <w:rsid w:val="008B39B4"/>
    <w:rsid w:val="008B3A34"/>
    <w:rsid w:val="008B3C22"/>
    <w:rsid w:val="008B3CFA"/>
    <w:rsid w:val="008B3D7B"/>
    <w:rsid w:val="008B3DBD"/>
    <w:rsid w:val="008B3E59"/>
    <w:rsid w:val="008B4638"/>
    <w:rsid w:val="008B4809"/>
    <w:rsid w:val="008B4A6C"/>
    <w:rsid w:val="008B4B17"/>
    <w:rsid w:val="008B4B2F"/>
    <w:rsid w:val="008B4C2A"/>
    <w:rsid w:val="008B4C9F"/>
    <w:rsid w:val="008B518C"/>
    <w:rsid w:val="008B51F3"/>
    <w:rsid w:val="008B54E0"/>
    <w:rsid w:val="008B5623"/>
    <w:rsid w:val="008B586D"/>
    <w:rsid w:val="008B5CB4"/>
    <w:rsid w:val="008B62C5"/>
    <w:rsid w:val="008B6426"/>
    <w:rsid w:val="008B646A"/>
    <w:rsid w:val="008B6643"/>
    <w:rsid w:val="008B688B"/>
    <w:rsid w:val="008B6BBE"/>
    <w:rsid w:val="008B6F1B"/>
    <w:rsid w:val="008B6F4A"/>
    <w:rsid w:val="008B7135"/>
    <w:rsid w:val="008B728F"/>
    <w:rsid w:val="008B7304"/>
    <w:rsid w:val="008B7429"/>
    <w:rsid w:val="008B75E4"/>
    <w:rsid w:val="008B78DA"/>
    <w:rsid w:val="008B7C38"/>
    <w:rsid w:val="008B7E72"/>
    <w:rsid w:val="008B7F18"/>
    <w:rsid w:val="008C0047"/>
    <w:rsid w:val="008C0310"/>
    <w:rsid w:val="008C0680"/>
    <w:rsid w:val="008C09C4"/>
    <w:rsid w:val="008C0C60"/>
    <w:rsid w:val="008C0D38"/>
    <w:rsid w:val="008C0F1D"/>
    <w:rsid w:val="008C1265"/>
    <w:rsid w:val="008C1568"/>
    <w:rsid w:val="008C1DFC"/>
    <w:rsid w:val="008C23CF"/>
    <w:rsid w:val="008C2512"/>
    <w:rsid w:val="008C2643"/>
    <w:rsid w:val="008C26C9"/>
    <w:rsid w:val="008C2707"/>
    <w:rsid w:val="008C28B1"/>
    <w:rsid w:val="008C2CB6"/>
    <w:rsid w:val="008C2D12"/>
    <w:rsid w:val="008C2F3D"/>
    <w:rsid w:val="008C3295"/>
    <w:rsid w:val="008C342A"/>
    <w:rsid w:val="008C3C40"/>
    <w:rsid w:val="008C4521"/>
    <w:rsid w:val="008C47D2"/>
    <w:rsid w:val="008C4DB0"/>
    <w:rsid w:val="008C4F30"/>
    <w:rsid w:val="008C51D8"/>
    <w:rsid w:val="008C550F"/>
    <w:rsid w:val="008C5BBC"/>
    <w:rsid w:val="008C5F64"/>
    <w:rsid w:val="008C6131"/>
    <w:rsid w:val="008C613D"/>
    <w:rsid w:val="008C680D"/>
    <w:rsid w:val="008C6823"/>
    <w:rsid w:val="008C696B"/>
    <w:rsid w:val="008C6B48"/>
    <w:rsid w:val="008C6C26"/>
    <w:rsid w:val="008C74E9"/>
    <w:rsid w:val="008C75F2"/>
    <w:rsid w:val="008C7695"/>
    <w:rsid w:val="008C780B"/>
    <w:rsid w:val="008C78E9"/>
    <w:rsid w:val="008C79F5"/>
    <w:rsid w:val="008C7B2D"/>
    <w:rsid w:val="008C7E04"/>
    <w:rsid w:val="008C7ECA"/>
    <w:rsid w:val="008D00BE"/>
    <w:rsid w:val="008D0416"/>
    <w:rsid w:val="008D04CA"/>
    <w:rsid w:val="008D04FD"/>
    <w:rsid w:val="008D0B5B"/>
    <w:rsid w:val="008D0B9C"/>
    <w:rsid w:val="008D0CA9"/>
    <w:rsid w:val="008D1228"/>
    <w:rsid w:val="008D1336"/>
    <w:rsid w:val="008D14F8"/>
    <w:rsid w:val="008D1693"/>
    <w:rsid w:val="008D2109"/>
    <w:rsid w:val="008D22C4"/>
    <w:rsid w:val="008D270D"/>
    <w:rsid w:val="008D2A8E"/>
    <w:rsid w:val="008D3081"/>
    <w:rsid w:val="008D30B7"/>
    <w:rsid w:val="008D35FD"/>
    <w:rsid w:val="008D378C"/>
    <w:rsid w:val="008D3BA1"/>
    <w:rsid w:val="008D3BCA"/>
    <w:rsid w:val="008D3D4F"/>
    <w:rsid w:val="008D4341"/>
    <w:rsid w:val="008D4415"/>
    <w:rsid w:val="008D45CC"/>
    <w:rsid w:val="008D462A"/>
    <w:rsid w:val="008D4901"/>
    <w:rsid w:val="008D4ABA"/>
    <w:rsid w:val="008D4CDC"/>
    <w:rsid w:val="008D4E62"/>
    <w:rsid w:val="008D4FF7"/>
    <w:rsid w:val="008D513F"/>
    <w:rsid w:val="008D532B"/>
    <w:rsid w:val="008D55AE"/>
    <w:rsid w:val="008D576B"/>
    <w:rsid w:val="008D5A74"/>
    <w:rsid w:val="008D5DA1"/>
    <w:rsid w:val="008D5E4E"/>
    <w:rsid w:val="008D6291"/>
    <w:rsid w:val="008D65CC"/>
    <w:rsid w:val="008D663A"/>
    <w:rsid w:val="008D696D"/>
    <w:rsid w:val="008D6D90"/>
    <w:rsid w:val="008D6F4F"/>
    <w:rsid w:val="008D7213"/>
    <w:rsid w:val="008D74CC"/>
    <w:rsid w:val="008D763F"/>
    <w:rsid w:val="008D77A9"/>
    <w:rsid w:val="008E02A5"/>
    <w:rsid w:val="008E0409"/>
    <w:rsid w:val="008E0650"/>
    <w:rsid w:val="008E0B33"/>
    <w:rsid w:val="008E0C19"/>
    <w:rsid w:val="008E0D61"/>
    <w:rsid w:val="008E0EAF"/>
    <w:rsid w:val="008E14F9"/>
    <w:rsid w:val="008E15BC"/>
    <w:rsid w:val="008E193F"/>
    <w:rsid w:val="008E1D5B"/>
    <w:rsid w:val="008E3199"/>
    <w:rsid w:val="008E31B2"/>
    <w:rsid w:val="008E3B9B"/>
    <w:rsid w:val="008E3F29"/>
    <w:rsid w:val="008E409D"/>
    <w:rsid w:val="008E40B9"/>
    <w:rsid w:val="008E413A"/>
    <w:rsid w:val="008E4209"/>
    <w:rsid w:val="008E453D"/>
    <w:rsid w:val="008E47F9"/>
    <w:rsid w:val="008E49FF"/>
    <w:rsid w:val="008E4DA8"/>
    <w:rsid w:val="008E4DE3"/>
    <w:rsid w:val="008E4EAD"/>
    <w:rsid w:val="008E547A"/>
    <w:rsid w:val="008E54F0"/>
    <w:rsid w:val="008E56B7"/>
    <w:rsid w:val="008E5740"/>
    <w:rsid w:val="008E5759"/>
    <w:rsid w:val="008E5853"/>
    <w:rsid w:val="008E5A52"/>
    <w:rsid w:val="008E5ADE"/>
    <w:rsid w:val="008E5C5B"/>
    <w:rsid w:val="008E655F"/>
    <w:rsid w:val="008E6969"/>
    <w:rsid w:val="008E6B16"/>
    <w:rsid w:val="008E6BE1"/>
    <w:rsid w:val="008E6C67"/>
    <w:rsid w:val="008E6CEA"/>
    <w:rsid w:val="008E6DF1"/>
    <w:rsid w:val="008E6EB6"/>
    <w:rsid w:val="008E74C2"/>
    <w:rsid w:val="008E74D5"/>
    <w:rsid w:val="008E763C"/>
    <w:rsid w:val="008E7723"/>
    <w:rsid w:val="008E7A60"/>
    <w:rsid w:val="008E7AD2"/>
    <w:rsid w:val="008E7C2A"/>
    <w:rsid w:val="008E7D0F"/>
    <w:rsid w:val="008E7DAE"/>
    <w:rsid w:val="008F03F3"/>
    <w:rsid w:val="008F0D56"/>
    <w:rsid w:val="008F0E6D"/>
    <w:rsid w:val="008F0E97"/>
    <w:rsid w:val="008F0FB7"/>
    <w:rsid w:val="008F1101"/>
    <w:rsid w:val="008F151C"/>
    <w:rsid w:val="008F1CBA"/>
    <w:rsid w:val="008F1E7F"/>
    <w:rsid w:val="008F2274"/>
    <w:rsid w:val="008F280D"/>
    <w:rsid w:val="008F2B03"/>
    <w:rsid w:val="008F2D88"/>
    <w:rsid w:val="008F2F6F"/>
    <w:rsid w:val="008F3615"/>
    <w:rsid w:val="008F3624"/>
    <w:rsid w:val="008F3C39"/>
    <w:rsid w:val="008F3C77"/>
    <w:rsid w:val="008F3CFF"/>
    <w:rsid w:val="008F3E41"/>
    <w:rsid w:val="008F40DE"/>
    <w:rsid w:val="008F4199"/>
    <w:rsid w:val="008F4394"/>
    <w:rsid w:val="008F4941"/>
    <w:rsid w:val="008F4C2F"/>
    <w:rsid w:val="008F533B"/>
    <w:rsid w:val="008F5426"/>
    <w:rsid w:val="008F543F"/>
    <w:rsid w:val="008F55FB"/>
    <w:rsid w:val="008F5CFE"/>
    <w:rsid w:val="008F5D4F"/>
    <w:rsid w:val="008F6066"/>
    <w:rsid w:val="008F6232"/>
    <w:rsid w:val="008F63ED"/>
    <w:rsid w:val="008F6415"/>
    <w:rsid w:val="008F6ADC"/>
    <w:rsid w:val="008F6CBA"/>
    <w:rsid w:val="008F6D49"/>
    <w:rsid w:val="008F72A8"/>
    <w:rsid w:val="008F73D6"/>
    <w:rsid w:val="008F75F3"/>
    <w:rsid w:val="008F76E8"/>
    <w:rsid w:val="008F7A94"/>
    <w:rsid w:val="008F7C1A"/>
    <w:rsid w:val="008F7E29"/>
    <w:rsid w:val="00900123"/>
    <w:rsid w:val="00900150"/>
    <w:rsid w:val="0090041B"/>
    <w:rsid w:val="0090080A"/>
    <w:rsid w:val="00900EC0"/>
    <w:rsid w:val="00901E45"/>
    <w:rsid w:val="00901E67"/>
    <w:rsid w:val="00901F10"/>
    <w:rsid w:val="009020E7"/>
    <w:rsid w:val="009021C5"/>
    <w:rsid w:val="00902330"/>
    <w:rsid w:val="00902476"/>
    <w:rsid w:val="009025F2"/>
    <w:rsid w:val="0090273E"/>
    <w:rsid w:val="00902775"/>
    <w:rsid w:val="009031FF"/>
    <w:rsid w:val="0090361B"/>
    <w:rsid w:val="009039F3"/>
    <w:rsid w:val="00903D7A"/>
    <w:rsid w:val="0090420B"/>
    <w:rsid w:val="009045E2"/>
    <w:rsid w:val="00904613"/>
    <w:rsid w:val="009046FA"/>
    <w:rsid w:val="009049B1"/>
    <w:rsid w:val="00904D73"/>
    <w:rsid w:val="00904D9A"/>
    <w:rsid w:val="00905351"/>
    <w:rsid w:val="0090557C"/>
    <w:rsid w:val="0090596C"/>
    <w:rsid w:val="00905A05"/>
    <w:rsid w:val="00905B5A"/>
    <w:rsid w:val="00905BCB"/>
    <w:rsid w:val="00905C0E"/>
    <w:rsid w:val="00905E3B"/>
    <w:rsid w:val="0090679C"/>
    <w:rsid w:val="009070C1"/>
    <w:rsid w:val="009072BE"/>
    <w:rsid w:val="0090772A"/>
    <w:rsid w:val="009079B8"/>
    <w:rsid w:val="00907B5C"/>
    <w:rsid w:val="009101E7"/>
    <w:rsid w:val="00910355"/>
    <w:rsid w:val="00910496"/>
    <w:rsid w:val="009104EB"/>
    <w:rsid w:val="0091080C"/>
    <w:rsid w:val="00910A96"/>
    <w:rsid w:val="00911428"/>
    <w:rsid w:val="009114CE"/>
    <w:rsid w:val="0091184F"/>
    <w:rsid w:val="00911F26"/>
    <w:rsid w:val="00911F93"/>
    <w:rsid w:val="00912098"/>
    <w:rsid w:val="009120E4"/>
    <w:rsid w:val="009120E6"/>
    <w:rsid w:val="0091221F"/>
    <w:rsid w:val="0091225B"/>
    <w:rsid w:val="009122CA"/>
    <w:rsid w:val="00912553"/>
    <w:rsid w:val="009128EA"/>
    <w:rsid w:val="00912CCF"/>
    <w:rsid w:val="0091363D"/>
    <w:rsid w:val="00913693"/>
    <w:rsid w:val="0091375C"/>
    <w:rsid w:val="009138AB"/>
    <w:rsid w:val="00913969"/>
    <w:rsid w:val="00913A6E"/>
    <w:rsid w:val="00913E06"/>
    <w:rsid w:val="00913EA3"/>
    <w:rsid w:val="00914235"/>
    <w:rsid w:val="00914711"/>
    <w:rsid w:val="0091472B"/>
    <w:rsid w:val="0091490C"/>
    <w:rsid w:val="00914E4A"/>
    <w:rsid w:val="00915952"/>
    <w:rsid w:val="00915953"/>
    <w:rsid w:val="0091595D"/>
    <w:rsid w:val="00915A20"/>
    <w:rsid w:val="00915B54"/>
    <w:rsid w:val="00915D31"/>
    <w:rsid w:val="00915D5C"/>
    <w:rsid w:val="00915DBC"/>
    <w:rsid w:val="00915EE1"/>
    <w:rsid w:val="00915F83"/>
    <w:rsid w:val="00915FDD"/>
    <w:rsid w:val="009161EE"/>
    <w:rsid w:val="0091649E"/>
    <w:rsid w:val="00916783"/>
    <w:rsid w:val="00916BEB"/>
    <w:rsid w:val="00916C22"/>
    <w:rsid w:val="00917556"/>
    <w:rsid w:val="00917911"/>
    <w:rsid w:val="00917D55"/>
    <w:rsid w:val="00917DB7"/>
    <w:rsid w:val="0092017F"/>
    <w:rsid w:val="00920688"/>
    <w:rsid w:val="0092073C"/>
    <w:rsid w:val="00920759"/>
    <w:rsid w:val="00920882"/>
    <w:rsid w:val="00920BC8"/>
    <w:rsid w:val="00920C25"/>
    <w:rsid w:val="00920E3A"/>
    <w:rsid w:val="00921230"/>
    <w:rsid w:val="009213AF"/>
    <w:rsid w:val="00921758"/>
    <w:rsid w:val="0092240B"/>
    <w:rsid w:val="0092261C"/>
    <w:rsid w:val="0092270F"/>
    <w:rsid w:val="009227DF"/>
    <w:rsid w:val="00922B14"/>
    <w:rsid w:val="00922FDD"/>
    <w:rsid w:val="0092315E"/>
    <w:rsid w:val="0092339E"/>
    <w:rsid w:val="0092356E"/>
    <w:rsid w:val="00923934"/>
    <w:rsid w:val="00923A2A"/>
    <w:rsid w:val="00923BFF"/>
    <w:rsid w:val="00923F9E"/>
    <w:rsid w:val="0092412B"/>
    <w:rsid w:val="0092447F"/>
    <w:rsid w:val="009246D6"/>
    <w:rsid w:val="009248AC"/>
    <w:rsid w:val="00924A8F"/>
    <w:rsid w:val="00924BF6"/>
    <w:rsid w:val="0092562D"/>
    <w:rsid w:val="00925B9F"/>
    <w:rsid w:val="0092657A"/>
    <w:rsid w:val="009267C2"/>
    <w:rsid w:val="009268A8"/>
    <w:rsid w:val="009268CF"/>
    <w:rsid w:val="00927063"/>
    <w:rsid w:val="009273C7"/>
    <w:rsid w:val="00927719"/>
    <w:rsid w:val="009278A6"/>
    <w:rsid w:val="00927C78"/>
    <w:rsid w:val="00927E32"/>
    <w:rsid w:val="00927EF0"/>
    <w:rsid w:val="0093083A"/>
    <w:rsid w:val="009309A5"/>
    <w:rsid w:val="00930C0B"/>
    <w:rsid w:val="00930D41"/>
    <w:rsid w:val="00930F36"/>
    <w:rsid w:val="0093101B"/>
    <w:rsid w:val="00931149"/>
    <w:rsid w:val="009312F8"/>
    <w:rsid w:val="009313B9"/>
    <w:rsid w:val="00931598"/>
    <w:rsid w:val="009315FD"/>
    <w:rsid w:val="009316AA"/>
    <w:rsid w:val="00931CD7"/>
    <w:rsid w:val="00931EE4"/>
    <w:rsid w:val="00932088"/>
    <w:rsid w:val="009320BA"/>
    <w:rsid w:val="00932311"/>
    <w:rsid w:val="009325CE"/>
    <w:rsid w:val="0093263D"/>
    <w:rsid w:val="00932861"/>
    <w:rsid w:val="00932D89"/>
    <w:rsid w:val="00933274"/>
    <w:rsid w:val="009332B3"/>
    <w:rsid w:val="0093330E"/>
    <w:rsid w:val="009333CD"/>
    <w:rsid w:val="0093340A"/>
    <w:rsid w:val="00933B22"/>
    <w:rsid w:val="00933C55"/>
    <w:rsid w:val="00933F2C"/>
    <w:rsid w:val="00933FDC"/>
    <w:rsid w:val="009341F1"/>
    <w:rsid w:val="00934371"/>
    <w:rsid w:val="00934437"/>
    <w:rsid w:val="00934618"/>
    <w:rsid w:val="00934768"/>
    <w:rsid w:val="009348F8"/>
    <w:rsid w:val="00934AC1"/>
    <w:rsid w:val="00934BD7"/>
    <w:rsid w:val="009351D9"/>
    <w:rsid w:val="009353BA"/>
    <w:rsid w:val="0093559C"/>
    <w:rsid w:val="009356E4"/>
    <w:rsid w:val="00935700"/>
    <w:rsid w:val="00935AC7"/>
    <w:rsid w:val="009362B5"/>
    <w:rsid w:val="0093644F"/>
    <w:rsid w:val="009365A9"/>
    <w:rsid w:val="00936696"/>
    <w:rsid w:val="00936731"/>
    <w:rsid w:val="009367EF"/>
    <w:rsid w:val="009368FF"/>
    <w:rsid w:val="00937021"/>
    <w:rsid w:val="00937267"/>
    <w:rsid w:val="00937311"/>
    <w:rsid w:val="00937484"/>
    <w:rsid w:val="0093759A"/>
    <w:rsid w:val="00937B21"/>
    <w:rsid w:val="00937BCC"/>
    <w:rsid w:val="00937D48"/>
    <w:rsid w:val="00937D6B"/>
    <w:rsid w:val="0094004F"/>
    <w:rsid w:val="0094020D"/>
    <w:rsid w:val="009406E7"/>
    <w:rsid w:val="0094089F"/>
    <w:rsid w:val="009408AE"/>
    <w:rsid w:val="00940AED"/>
    <w:rsid w:val="00940F63"/>
    <w:rsid w:val="00940F6C"/>
    <w:rsid w:val="009413F3"/>
    <w:rsid w:val="00941815"/>
    <w:rsid w:val="009418F9"/>
    <w:rsid w:val="00941F8D"/>
    <w:rsid w:val="00942058"/>
    <w:rsid w:val="00942182"/>
    <w:rsid w:val="009421B1"/>
    <w:rsid w:val="009425A6"/>
    <w:rsid w:val="009426FC"/>
    <w:rsid w:val="009426FE"/>
    <w:rsid w:val="00942CCE"/>
    <w:rsid w:val="0094306F"/>
    <w:rsid w:val="00943119"/>
    <w:rsid w:val="00943646"/>
    <w:rsid w:val="009437BA"/>
    <w:rsid w:val="009437EE"/>
    <w:rsid w:val="00943DB6"/>
    <w:rsid w:val="0094413F"/>
    <w:rsid w:val="00944686"/>
    <w:rsid w:val="00944AA9"/>
    <w:rsid w:val="00944C8F"/>
    <w:rsid w:val="00945010"/>
    <w:rsid w:val="0094515B"/>
    <w:rsid w:val="00945383"/>
    <w:rsid w:val="00945414"/>
    <w:rsid w:val="00945483"/>
    <w:rsid w:val="00945597"/>
    <w:rsid w:val="0094562A"/>
    <w:rsid w:val="00945639"/>
    <w:rsid w:val="0094632F"/>
    <w:rsid w:val="009463D5"/>
    <w:rsid w:val="009464BD"/>
    <w:rsid w:val="009465CF"/>
    <w:rsid w:val="00946721"/>
    <w:rsid w:val="00946744"/>
    <w:rsid w:val="00947048"/>
    <w:rsid w:val="009470F9"/>
    <w:rsid w:val="0094719E"/>
    <w:rsid w:val="0094740D"/>
    <w:rsid w:val="0094741C"/>
    <w:rsid w:val="0094744A"/>
    <w:rsid w:val="00947591"/>
    <w:rsid w:val="009475B6"/>
    <w:rsid w:val="00947A9E"/>
    <w:rsid w:val="00947EC8"/>
    <w:rsid w:val="0095008D"/>
    <w:rsid w:val="00950296"/>
    <w:rsid w:val="009506C5"/>
    <w:rsid w:val="009506EC"/>
    <w:rsid w:val="00950B14"/>
    <w:rsid w:val="00950CB4"/>
    <w:rsid w:val="00950D21"/>
    <w:rsid w:val="00950ED6"/>
    <w:rsid w:val="00951306"/>
    <w:rsid w:val="009513BD"/>
    <w:rsid w:val="009516DD"/>
    <w:rsid w:val="009519A7"/>
    <w:rsid w:val="00951B6D"/>
    <w:rsid w:val="00951D05"/>
    <w:rsid w:val="00951D79"/>
    <w:rsid w:val="009523D7"/>
    <w:rsid w:val="0095267E"/>
    <w:rsid w:val="00952890"/>
    <w:rsid w:val="00952900"/>
    <w:rsid w:val="009529DD"/>
    <w:rsid w:val="00952AFF"/>
    <w:rsid w:val="00952B47"/>
    <w:rsid w:val="009530EB"/>
    <w:rsid w:val="00953244"/>
    <w:rsid w:val="009535D9"/>
    <w:rsid w:val="0095375F"/>
    <w:rsid w:val="00953F1D"/>
    <w:rsid w:val="0095419A"/>
    <w:rsid w:val="009541D1"/>
    <w:rsid w:val="0095437E"/>
    <w:rsid w:val="00954473"/>
    <w:rsid w:val="009545E2"/>
    <w:rsid w:val="0095465B"/>
    <w:rsid w:val="00954B92"/>
    <w:rsid w:val="009552AA"/>
    <w:rsid w:val="009553CC"/>
    <w:rsid w:val="009554E4"/>
    <w:rsid w:val="00955608"/>
    <w:rsid w:val="0095573C"/>
    <w:rsid w:val="00955B46"/>
    <w:rsid w:val="00956584"/>
    <w:rsid w:val="00956F52"/>
    <w:rsid w:val="00956FE6"/>
    <w:rsid w:val="0095744C"/>
    <w:rsid w:val="009575F6"/>
    <w:rsid w:val="009577F2"/>
    <w:rsid w:val="009578C0"/>
    <w:rsid w:val="00957A3E"/>
    <w:rsid w:val="00957A66"/>
    <w:rsid w:val="00957B1B"/>
    <w:rsid w:val="00957DDD"/>
    <w:rsid w:val="00957F15"/>
    <w:rsid w:val="00960004"/>
    <w:rsid w:val="00960135"/>
    <w:rsid w:val="00960493"/>
    <w:rsid w:val="009609EE"/>
    <w:rsid w:val="00961025"/>
    <w:rsid w:val="0096122A"/>
    <w:rsid w:val="00961531"/>
    <w:rsid w:val="0096166C"/>
    <w:rsid w:val="009616B9"/>
    <w:rsid w:val="009618A7"/>
    <w:rsid w:val="009618DB"/>
    <w:rsid w:val="00961B7E"/>
    <w:rsid w:val="00961CAC"/>
    <w:rsid w:val="0096206C"/>
    <w:rsid w:val="009620A9"/>
    <w:rsid w:val="00962254"/>
    <w:rsid w:val="0096268C"/>
    <w:rsid w:val="00962798"/>
    <w:rsid w:val="00962E9F"/>
    <w:rsid w:val="00962ED7"/>
    <w:rsid w:val="00963379"/>
    <w:rsid w:val="009634F0"/>
    <w:rsid w:val="00964561"/>
    <w:rsid w:val="00964E25"/>
    <w:rsid w:val="00964F8E"/>
    <w:rsid w:val="009654FB"/>
    <w:rsid w:val="009655FA"/>
    <w:rsid w:val="009658A9"/>
    <w:rsid w:val="00965A76"/>
    <w:rsid w:val="00965F2A"/>
    <w:rsid w:val="00965F8A"/>
    <w:rsid w:val="0096602F"/>
    <w:rsid w:val="00966030"/>
    <w:rsid w:val="0096604E"/>
    <w:rsid w:val="009660F5"/>
    <w:rsid w:val="0096629A"/>
    <w:rsid w:val="00966305"/>
    <w:rsid w:val="00966593"/>
    <w:rsid w:val="0096662D"/>
    <w:rsid w:val="0096666A"/>
    <w:rsid w:val="00966C3A"/>
    <w:rsid w:val="00966D2E"/>
    <w:rsid w:val="00966F0C"/>
    <w:rsid w:val="00967358"/>
    <w:rsid w:val="0096782B"/>
    <w:rsid w:val="00967A65"/>
    <w:rsid w:val="00967CAA"/>
    <w:rsid w:val="00967CCC"/>
    <w:rsid w:val="00970019"/>
    <w:rsid w:val="00970592"/>
    <w:rsid w:val="0097062E"/>
    <w:rsid w:val="0097072F"/>
    <w:rsid w:val="009707A0"/>
    <w:rsid w:val="00970915"/>
    <w:rsid w:val="00970C14"/>
    <w:rsid w:val="00970D1A"/>
    <w:rsid w:val="00970DD8"/>
    <w:rsid w:val="009711B0"/>
    <w:rsid w:val="0097144B"/>
    <w:rsid w:val="009716A9"/>
    <w:rsid w:val="00971780"/>
    <w:rsid w:val="00972327"/>
    <w:rsid w:val="00972336"/>
    <w:rsid w:val="00972452"/>
    <w:rsid w:val="00972872"/>
    <w:rsid w:val="00972AA9"/>
    <w:rsid w:val="00972AF8"/>
    <w:rsid w:val="00972B9B"/>
    <w:rsid w:val="00972D2D"/>
    <w:rsid w:val="0097303E"/>
    <w:rsid w:val="00973188"/>
    <w:rsid w:val="00973212"/>
    <w:rsid w:val="009733CB"/>
    <w:rsid w:val="0097344C"/>
    <w:rsid w:val="0097366C"/>
    <w:rsid w:val="00973914"/>
    <w:rsid w:val="00973989"/>
    <w:rsid w:val="00973A4E"/>
    <w:rsid w:val="00973BBC"/>
    <w:rsid w:val="0097400C"/>
    <w:rsid w:val="0097406C"/>
    <w:rsid w:val="00974237"/>
    <w:rsid w:val="00974B30"/>
    <w:rsid w:val="00974E24"/>
    <w:rsid w:val="00974EE3"/>
    <w:rsid w:val="00974EFC"/>
    <w:rsid w:val="00975C0C"/>
    <w:rsid w:val="00975E9A"/>
    <w:rsid w:val="00975FEE"/>
    <w:rsid w:val="009761EE"/>
    <w:rsid w:val="009761F2"/>
    <w:rsid w:val="009763B3"/>
    <w:rsid w:val="009768CC"/>
    <w:rsid w:val="009769B5"/>
    <w:rsid w:val="00976BB7"/>
    <w:rsid w:val="00976CFD"/>
    <w:rsid w:val="00976F6F"/>
    <w:rsid w:val="00977213"/>
    <w:rsid w:val="00977234"/>
    <w:rsid w:val="00977471"/>
    <w:rsid w:val="00977860"/>
    <w:rsid w:val="00977AA7"/>
    <w:rsid w:val="00977DDF"/>
    <w:rsid w:val="00977E72"/>
    <w:rsid w:val="00977F48"/>
    <w:rsid w:val="00980594"/>
    <w:rsid w:val="009806B2"/>
    <w:rsid w:val="00980818"/>
    <w:rsid w:val="00980966"/>
    <w:rsid w:val="00980B1A"/>
    <w:rsid w:val="00980DD0"/>
    <w:rsid w:val="00980E33"/>
    <w:rsid w:val="00980F6D"/>
    <w:rsid w:val="00981261"/>
    <w:rsid w:val="00981897"/>
    <w:rsid w:val="00981C08"/>
    <w:rsid w:val="00981E53"/>
    <w:rsid w:val="0098245A"/>
    <w:rsid w:val="009825D5"/>
    <w:rsid w:val="00983073"/>
    <w:rsid w:val="00983A39"/>
    <w:rsid w:val="00983A56"/>
    <w:rsid w:val="00983D16"/>
    <w:rsid w:val="00983D90"/>
    <w:rsid w:val="00983F1F"/>
    <w:rsid w:val="00984025"/>
    <w:rsid w:val="00984063"/>
    <w:rsid w:val="009843D9"/>
    <w:rsid w:val="00984426"/>
    <w:rsid w:val="009847F4"/>
    <w:rsid w:val="00984911"/>
    <w:rsid w:val="009849BB"/>
    <w:rsid w:val="00984A44"/>
    <w:rsid w:val="00984BB2"/>
    <w:rsid w:val="00984CBF"/>
    <w:rsid w:val="0098509E"/>
    <w:rsid w:val="0098514E"/>
    <w:rsid w:val="00985167"/>
    <w:rsid w:val="00985337"/>
    <w:rsid w:val="009859DB"/>
    <w:rsid w:val="00985AAB"/>
    <w:rsid w:val="0098632E"/>
    <w:rsid w:val="00986376"/>
    <w:rsid w:val="00986AAB"/>
    <w:rsid w:val="00986B16"/>
    <w:rsid w:val="00986DB0"/>
    <w:rsid w:val="00986E0A"/>
    <w:rsid w:val="00986FAE"/>
    <w:rsid w:val="0098729B"/>
    <w:rsid w:val="0098763F"/>
    <w:rsid w:val="00987786"/>
    <w:rsid w:val="009878C1"/>
    <w:rsid w:val="009879F4"/>
    <w:rsid w:val="00987DA4"/>
    <w:rsid w:val="00990107"/>
    <w:rsid w:val="0099091A"/>
    <w:rsid w:val="00990C4A"/>
    <w:rsid w:val="009910B1"/>
    <w:rsid w:val="009912C8"/>
    <w:rsid w:val="00991625"/>
    <w:rsid w:val="0099213A"/>
    <w:rsid w:val="0099221B"/>
    <w:rsid w:val="00992755"/>
    <w:rsid w:val="009927E2"/>
    <w:rsid w:val="00992A94"/>
    <w:rsid w:val="00992AC5"/>
    <w:rsid w:val="00992AE2"/>
    <w:rsid w:val="00992D5C"/>
    <w:rsid w:val="00992D9C"/>
    <w:rsid w:val="00993492"/>
    <w:rsid w:val="00993DE3"/>
    <w:rsid w:val="00993FBD"/>
    <w:rsid w:val="00994146"/>
    <w:rsid w:val="009942A5"/>
    <w:rsid w:val="009946C9"/>
    <w:rsid w:val="009949C3"/>
    <w:rsid w:val="0099571C"/>
    <w:rsid w:val="00995ADC"/>
    <w:rsid w:val="009961CD"/>
    <w:rsid w:val="00996B5E"/>
    <w:rsid w:val="00996B78"/>
    <w:rsid w:val="00996C1C"/>
    <w:rsid w:val="00996CDF"/>
    <w:rsid w:val="00997292"/>
    <w:rsid w:val="009972A0"/>
    <w:rsid w:val="009972C6"/>
    <w:rsid w:val="00997873"/>
    <w:rsid w:val="00997931"/>
    <w:rsid w:val="0099798D"/>
    <w:rsid w:val="00997D4A"/>
    <w:rsid w:val="009A0096"/>
    <w:rsid w:val="009A058A"/>
    <w:rsid w:val="009A0649"/>
    <w:rsid w:val="009A06A8"/>
    <w:rsid w:val="009A0A38"/>
    <w:rsid w:val="009A0BA1"/>
    <w:rsid w:val="009A0D98"/>
    <w:rsid w:val="009A0DC3"/>
    <w:rsid w:val="009A0F47"/>
    <w:rsid w:val="009A15E1"/>
    <w:rsid w:val="009A1611"/>
    <w:rsid w:val="009A167A"/>
    <w:rsid w:val="009A19ED"/>
    <w:rsid w:val="009A1E4D"/>
    <w:rsid w:val="009A2B0B"/>
    <w:rsid w:val="009A2C47"/>
    <w:rsid w:val="009A2E9C"/>
    <w:rsid w:val="009A2F19"/>
    <w:rsid w:val="009A31CD"/>
    <w:rsid w:val="009A3338"/>
    <w:rsid w:val="009A3424"/>
    <w:rsid w:val="009A38BD"/>
    <w:rsid w:val="009A39A3"/>
    <w:rsid w:val="009A3B80"/>
    <w:rsid w:val="009A3DDA"/>
    <w:rsid w:val="009A3FA6"/>
    <w:rsid w:val="009A4674"/>
    <w:rsid w:val="009A4C66"/>
    <w:rsid w:val="009A4D5F"/>
    <w:rsid w:val="009A512B"/>
    <w:rsid w:val="009A52A7"/>
    <w:rsid w:val="009A5810"/>
    <w:rsid w:val="009A5900"/>
    <w:rsid w:val="009A5B3B"/>
    <w:rsid w:val="009A5B57"/>
    <w:rsid w:val="009A5C48"/>
    <w:rsid w:val="009A62D9"/>
    <w:rsid w:val="009A6317"/>
    <w:rsid w:val="009A647E"/>
    <w:rsid w:val="009A68AC"/>
    <w:rsid w:val="009A6A6A"/>
    <w:rsid w:val="009A6D3F"/>
    <w:rsid w:val="009A6DFE"/>
    <w:rsid w:val="009A6F2E"/>
    <w:rsid w:val="009A702F"/>
    <w:rsid w:val="009A70A5"/>
    <w:rsid w:val="009A711A"/>
    <w:rsid w:val="009A71BB"/>
    <w:rsid w:val="009A7326"/>
    <w:rsid w:val="009A7642"/>
    <w:rsid w:val="009A769A"/>
    <w:rsid w:val="009A78A9"/>
    <w:rsid w:val="009A7B65"/>
    <w:rsid w:val="009A7BAC"/>
    <w:rsid w:val="009A7F00"/>
    <w:rsid w:val="009B024B"/>
    <w:rsid w:val="009B040B"/>
    <w:rsid w:val="009B06E8"/>
    <w:rsid w:val="009B07A2"/>
    <w:rsid w:val="009B0BC2"/>
    <w:rsid w:val="009B0E33"/>
    <w:rsid w:val="009B0FB5"/>
    <w:rsid w:val="009B0FF7"/>
    <w:rsid w:val="009B1287"/>
    <w:rsid w:val="009B138D"/>
    <w:rsid w:val="009B143A"/>
    <w:rsid w:val="009B1480"/>
    <w:rsid w:val="009B1568"/>
    <w:rsid w:val="009B1885"/>
    <w:rsid w:val="009B190C"/>
    <w:rsid w:val="009B1AC5"/>
    <w:rsid w:val="009B1F1E"/>
    <w:rsid w:val="009B1F67"/>
    <w:rsid w:val="009B21C4"/>
    <w:rsid w:val="009B21F8"/>
    <w:rsid w:val="009B222A"/>
    <w:rsid w:val="009B229D"/>
    <w:rsid w:val="009B28D1"/>
    <w:rsid w:val="009B2A4C"/>
    <w:rsid w:val="009B34AD"/>
    <w:rsid w:val="009B35A4"/>
    <w:rsid w:val="009B3673"/>
    <w:rsid w:val="009B3702"/>
    <w:rsid w:val="009B382F"/>
    <w:rsid w:val="009B4065"/>
    <w:rsid w:val="009B421D"/>
    <w:rsid w:val="009B4650"/>
    <w:rsid w:val="009B482D"/>
    <w:rsid w:val="009B4B85"/>
    <w:rsid w:val="009B5044"/>
    <w:rsid w:val="009B50AD"/>
    <w:rsid w:val="009B5146"/>
    <w:rsid w:val="009B527D"/>
    <w:rsid w:val="009B56D2"/>
    <w:rsid w:val="009B570F"/>
    <w:rsid w:val="009B5A23"/>
    <w:rsid w:val="009B5BE5"/>
    <w:rsid w:val="009B5DB0"/>
    <w:rsid w:val="009B601A"/>
    <w:rsid w:val="009B61C5"/>
    <w:rsid w:val="009B623B"/>
    <w:rsid w:val="009B6255"/>
    <w:rsid w:val="009B65AC"/>
    <w:rsid w:val="009B66BD"/>
    <w:rsid w:val="009B67CF"/>
    <w:rsid w:val="009B6DFD"/>
    <w:rsid w:val="009B6EF5"/>
    <w:rsid w:val="009B7377"/>
    <w:rsid w:val="009B73BE"/>
    <w:rsid w:val="009B76DF"/>
    <w:rsid w:val="009B781A"/>
    <w:rsid w:val="009B7924"/>
    <w:rsid w:val="009C01B9"/>
    <w:rsid w:val="009C045A"/>
    <w:rsid w:val="009C0466"/>
    <w:rsid w:val="009C0785"/>
    <w:rsid w:val="009C08C0"/>
    <w:rsid w:val="009C08FA"/>
    <w:rsid w:val="009C0B1F"/>
    <w:rsid w:val="009C0C12"/>
    <w:rsid w:val="009C0ED4"/>
    <w:rsid w:val="009C12D3"/>
    <w:rsid w:val="009C16D5"/>
    <w:rsid w:val="009C1916"/>
    <w:rsid w:val="009C2625"/>
    <w:rsid w:val="009C2A59"/>
    <w:rsid w:val="009C2DE1"/>
    <w:rsid w:val="009C3187"/>
    <w:rsid w:val="009C329C"/>
    <w:rsid w:val="009C3404"/>
    <w:rsid w:val="009C3A0E"/>
    <w:rsid w:val="009C3BFE"/>
    <w:rsid w:val="009C3C4F"/>
    <w:rsid w:val="009C405B"/>
    <w:rsid w:val="009C4274"/>
    <w:rsid w:val="009C44B2"/>
    <w:rsid w:val="009C458B"/>
    <w:rsid w:val="009C48C0"/>
    <w:rsid w:val="009C48FD"/>
    <w:rsid w:val="009C49E0"/>
    <w:rsid w:val="009C4A8B"/>
    <w:rsid w:val="009C4C89"/>
    <w:rsid w:val="009C522C"/>
    <w:rsid w:val="009C5458"/>
    <w:rsid w:val="009C5663"/>
    <w:rsid w:val="009C5FA9"/>
    <w:rsid w:val="009C60F6"/>
    <w:rsid w:val="009C65DA"/>
    <w:rsid w:val="009C68CA"/>
    <w:rsid w:val="009C69DF"/>
    <w:rsid w:val="009C6CB7"/>
    <w:rsid w:val="009C6CFB"/>
    <w:rsid w:val="009C6D1B"/>
    <w:rsid w:val="009C6D98"/>
    <w:rsid w:val="009C7823"/>
    <w:rsid w:val="009D0304"/>
    <w:rsid w:val="009D039E"/>
    <w:rsid w:val="009D0547"/>
    <w:rsid w:val="009D0764"/>
    <w:rsid w:val="009D0884"/>
    <w:rsid w:val="009D0B21"/>
    <w:rsid w:val="009D0CAD"/>
    <w:rsid w:val="009D0DC4"/>
    <w:rsid w:val="009D0FE7"/>
    <w:rsid w:val="009D139C"/>
    <w:rsid w:val="009D14E4"/>
    <w:rsid w:val="009D1580"/>
    <w:rsid w:val="009D173F"/>
    <w:rsid w:val="009D184B"/>
    <w:rsid w:val="009D218A"/>
    <w:rsid w:val="009D21FA"/>
    <w:rsid w:val="009D22EE"/>
    <w:rsid w:val="009D2453"/>
    <w:rsid w:val="009D2457"/>
    <w:rsid w:val="009D25A4"/>
    <w:rsid w:val="009D2646"/>
    <w:rsid w:val="009D27DB"/>
    <w:rsid w:val="009D2C9E"/>
    <w:rsid w:val="009D2DAF"/>
    <w:rsid w:val="009D2ED1"/>
    <w:rsid w:val="009D2FC6"/>
    <w:rsid w:val="009D3051"/>
    <w:rsid w:val="009D317D"/>
    <w:rsid w:val="009D32BE"/>
    <w:rsid w:val="009D33A3"/>
    <w:rsid w:val="009D345D"/>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643"/>
    <w:rsid w:val="009D578E"/>
    <w:rsid w:val="009D5822"/>
    <w:rsid w:val="009D5830"/>
    <w:rsid w:val="009D5BCF"/>
    <w:rsid w:val="009D5CD1"/>
    <w:rsid w:val="009D616A"/>
    <w:rsid w:val="009D6442"/>
    <w:rsid w:val="009D65DB"/>
    <w:rsid w:val="009D6741"/>
    <w:rsid w:val="009D69F9"/>
    <w:rsid w:val="009D6B7C"/>
    <w:rsid w:val="009D6DF9"/>
    <w:rsid w:val="009D6FD5"/>
    <w:rsid w:val="009D7231"/>
    <w:rsid w:val="009D7465"/>
    <w:rsid w:val="009D76A6"/>
    <w:rsid w:val="009D7C89"/>
    <w:rsid w:val="009D7DE0"/>
    <w:rsid w:val="009D7ECE"/>
    <w:rsid w:val="009E01A7"/>
    <w:rsid w:val="009E021E"/>
    <w:rsid w:val="009E03A6"/>
    <w:rsid w:val="009E0459"/>
    <w:rsid w:val="009E05C6"/>
    <w:rsid w:val="009E0BDA"/>
    <w:rsid w:val="009E0C47"/>
    <w:rsid w:val="009E1107"/>
    <w:rsid w:val="009E1371"/>
    <w:rsid w:val="009E13A4"/>
    <w:rsid w:val="009E175F"/>
    <w:rsid w:val="009E1CCC"/>
    <w:rsid w:val="009E2599"/>
    <w:rsid w:val="009E2871"/>
    <w:rsid w:val="009E2B1F"/>
    <w:rsid w:val="009E2C8F"/>
    <w:rsid w:val="009E2E6C"/>
    <w:rsid w:val="009E3A85"/>
    <w:rsid w:val="009E3BB9"/>
    <w:rsid w:val="009E3D88"/>
    <w:rsid w:val="009E3DF1"/>
    <w:rsid w:val="009E3EC2"/>
    <w:rsid w:val="009E3F5C"/>
    <w:rsid w:val="009E3F70"/>
    <w:rsid w:val="009E45CD"/>
    <w:rsid w:val="009E4675"/>
    <w:rsid w:val="009E4694"/>
    <w:rsid w:val="009E469D"/>
    <w:rsid w:val="009E4742"/>
    <w:rsid w:val="009E4908"/>
    <w:rsid w:val="009E5087"/>
    <w:rsid w:val="009E538A"/>
    <w:rsid w:val="009E5616"/>
    <w:rsid w:val="009E56AE"/>
    <w:rsid w:val="009E580F"/>
    <w:rsid w:val="009E5C0F"/>
    <w:rsid w:val="009E607F"/>
    <w:rsid w:val="009E60CB"/>
    <w:rsid w:val="009E60EE"/>
    <w:rsid w:val="009E64C4"/>
    <w:rsid w:val="009E64C7"/>
    <w:rsid w:val="009E651A"/>
    <w:rsid w:val="009E672D"/>
    <w:rsid w:val="009E683A"/>
    <w:rsid w:val="009E69DB"/>
    <w:rsid w:val="009E6B04"/>
    <w:rsid w:val="009E6CD9"/>
    <w:rsid w:val="009E6F55"/>
    <w:rsid w:val="009E722E"/>
    <w:rsid w:val="009E72FD"/>
    <w:rsid w:val="009E73B6"/>
    <w:rsid w:val="009E7637"/>
    <w:rsid w:val="009E79B4"/>
    <w:rsid w:val="009F016C"/>
    <w:rsid w:val="009F0671"/>
    <w:rsid w:val="009F0AB2"/>
    <w:rsid w:val="009F0B64"/>
    <w:rsid w:val="009F0C13"/>
    <w:rsid w:val="009F0C73"/>
    <w:rsid w:val="009F101F"/>
    <w:rsid w:val="009F10E1"/>
    <w:rsid w:val="009F1182"/>
    <w:rsid w:val="009F14E8"/>
    <w:rsid w:val="009F1781"/>
    <w:rsid w:val="009F1914"/>
    <w:rsid w:val="009F1BC1"/>
    <w:rsid w:val="009F202A"/>
    <w:rsid w:val="009F2043"/>
    <w:rsid w:val="009F23D3"/>
    <w:rsid w:val="009F240B"/>
    <w:rsid w:val="009F258B"/>
    <w:rsid w:val="009F2B88"/>
    <w:rsid w:val="009F2DAE"/>
    <w:rsid w:val="009F2EDA"/>
    <w:rsid w:val="009F2FF5"/>
    <w:rsid w:val="009F30B7"/>
    <w:rsid w:val="009F3608"/>
    <w:rsid w:val="009F361F"/>
    <w:rsid w:val="009F36F4"/>
    <w:rsid w:val="009F375E"/>
    <w:rsid w:val="009F3A26"/>
    <w:rsid w:val="009F3BB5"/>
    <w:rsid w:val="009F408D"/>
    <w:rsid w:val="009F41F7"/>
    <w:rsid w:val="009F4440"/>
    <w:rsid w:val="009F455E"/>
    <w:rsid w:val="009F461A"/>
    <w:rsid w:val="009F4C6A"/>
    <w:rsid w:val="009F4C88"/>
    <w:rsid w:val="009F4D82"/>
    <w:rsid w:val="009F50E3"/>
    <w:rsid w:val="009F52B9"/>
    <w:rsid w:val="009F55B6"/>
    <w:rsid w:val="009F5988"/>
    <w:rsid w:val="009F5AD3"/>
    <w:rsid w:val="009F5C5F"/>
    <w:rsid w:val="009F5DE9"/>
    <w:rsid w:val="009F5EAF"/>
    <w:rsid w:val="009F5FB0"/>
    <w:rsid w:val="009F6266"/>
    <w:rsid w:val="009F642D"/>
    <w:rsid w:val="009F657B"/>
    <w:rsid w:val="009F657F"/>
    <w:rsid w:val="009F6599"/>
    <w:rsid w:val="009F6A72"/>
    <w:rsid w:val="009F7035"/>
    <w:rsid w:val="009F72D6"/>
    <w:rsid w:val="009F7436"/>
    <w:rsid w:val="009F7485"/>
    <w:rsid w:val="009F750D"/>
    <w:rsid w:val="009F75EB"/>
    <w:rsid w:val="009F782A"/>
    <w:rsid w:val="009F78EA"/>
    <w:rsid w:val="009F7A7A"/>
    <w:rsid w:val="00A0021C"/>
    <w:rsid w:val="00A002C1"/>
    <w:rsid w:val="00A0093C"/>
    <w:rsid w:val="00A00AD8"/>
    <w:rsid w:val="00A00B47"/>
    <w:rsid w:val="00A00B66"/>
    <w:rsid w:val="00A00B8D"/>
    <w:rsid w:val="00A00E77"/>
    <w:rsid w:val="00A00EF5"/>
    <w:rsid w:val="00A013E0"/>
    <w:rsid w:val="00A01401"/>
    <w:rsid w:val="00A015BB"/>
    <w:rsid w:val="00A018FC"/>
    <w:rsid w:val="00A01CBE"/>
    <w:rsid w:val="00A020A5"/>
    <w:rsid w:val="00A02131"/>
    <w:rsid w:val="00A026F5"/>
    <w:rsid w:val="00A027BD"/>
    <w:rsid w:val="00A02AF1"/>
    <w:rsid w:val="00A02B02"/>
    <w:rsid w:val="00A02D93"/>
    <w:rsid w:val="00A03246"/>
    <w:rsid w:val="00A032AD"/>
    <w:rsid w:val="00A0363B"/>
    <w:rsid w:val="00A03FAF"/>
    <w:rsid w:val="00A03FED"/>
    <w:rsid w:val="00A04414"/>
    <w:rsid w:val="00A047E6"/>
    <w:rsid w:val="00A04996"/>
    <w:rsid w:val="00A04D3A"/>
    <w:rsid w:val="00A050F5"/>
    <w:rsid w:val="00A0558C"/>
    <w:rsid w:val="00A05821"/>
    <w:rsid w:val="00A05A70"/>
    <w:rsid w:val="00A05FF8"/>
    <w:rsid w:val="00A0610F"/>
    <w:rsid w:val="00A06203"/>
    <w:rsid w:val="00A0634C"/>
    <w:rsid w:val="00A06418"/>
    <w:rsid w:val="00A06588"/>
    <w:rsid w:val="00A06D6D"/>
    <w:rsid w:val="00A06EE4"/>
    <w:rsid w:val="00A07128"/>
    <w:rsid w:val="00A071BA"/>
    <w:rsid w:val="00A07536"/>
    <w:rsid w:val="00A07566"/>
    <w:rsid w:val="00A0757C"/>
    <w:rsid w:val="00A078E7"/>
    <w:rsid w:val="00A07F20"/>
    <w:rsid w:val="00A105C8"/>
    <w:rsid w:val="00A10A51"/>
    <w:rsid w:val="00A10A56"/>
    <w:rsid w:val="00A10C4B"/>
    <w:rsid w:val="00A1103A"/>
    <w:rsid w:val="00A11C31"/>
    <w:rsid w:val="00A11C3F"/>
    <w:rsid w:val="00A11CE5"/>
    <w:rsid w:val="00A12695"/>
    <w:rsid w:val="00A128E6"/>
    <w:rsid w:val="00A12DDF"/>
    <w:rsid w:val="00A13134"/>
    <w:rsid w:val="00A132F8"/>
    <w:rsid w:val="00A13312"/>
    <w:rsid w:val="00A13AF9"/>
    <w:rsid w:val="00A13EF4"/>
    <w:rsid w:val="00A1465D"/>
    <w:rsid w:val="00A149A0"/>
    <w:rsid w:val="00A14ADB"/>
    <w:rsid w:val="00A14AE0"/>
    <w:rsid w:val="00A14EB9"/>
    <w:rsid w:val="00A14EEA"/>
    <w:rsid w:val="00A152BE"/>
    <w:rsid w:val="00A15615"/>
    <w:rsid w:val="00A15880"/>
    <w:rsid w:val="00A15DCF"/>
    <w:rsid w:val="00A160D3"/>
    <w:rsid w:val="00A16673"/>
    <w:rsid w:val="00A166C5"/>
    <w:rsid w:val="00A16BE9"/>
    <w:rsid w:val="00A16D8C"/>
    <w:rsid w:val="00A17257"/>
    <w:rsid w:val="00A17363"/>
    <w:rsid w:val="00A17516"/>
    <w:rsid w:val="00A17540"/>
    <w:rsid w:val="00A17A3C"/>
    <w:rsid w:val="00A17F8E"/>
    <w:rsid w:val="00A20104"/>
    <w:rsid w:val="00A2015A"/>
    <w:rsid w:val="00A204B8"/>
    <w:rsid w:val="00A206D4"/>
    <w:rsid w:val="00A208A7"/>
    <w:rsid w:val="00A208D8"/>
    <w:rsid w:val="00A20C54"/>
    <w:rsid w:val="00A20CFB"/>
    <w:rsid w:val="00A20D30"/>
    <w:rsid w:val="00A21119"/>
    <w:rsid w:val="00A2131D"/>
    <w:rsid w:val="00A21414"/>
    <w:rsid w:val="00A214D7"/>
    <w:rsid w:val="00A21616"/>
    <w:rsid w:val="00A21B28"/>
    <w:rsid w:val="00A21D07"/>
    <w:rsid w:val="00A22177"/>
    <w:rsid w:val="00A2226B"/>
    <w:rsid w:val="00A22688"/>
    <w:rsid w:val="00A22937"/>
    <w:rsid w:val="00A22EF1"/>
    <w:rsid w:val="00A22F08"/>
    <w:rsid w:val="00A2309C"/>
    <w:rsid w:val="00A23311"/>
    <w:rsid w:val="00A233AC"/>
    <w:rsid w:val="00A233DF"/>
    <w:rsid w:val="00A23BE7"/>
    <w:rsid w:val="00A23D29"/>
    <w:rsid w:val="00A24015"/>
    <w:rsid w:val="00A24028"/>
    <w:rsid w:val="00A24852"/>
    <w:rsid w:val="00A248AE"/>
    <w:rsid w:val="00A24A00"/>
    <w:rsid w:val="00A24BA3"/>
    <w:rsid w:val="00A24FF1"/>
    <w:rsid w:val="00A25527"/>
    <w:rsid w:val="00A257A8"/>
    <w:rsid w:val="00A25822"/>
    <w:rsid w:val="00A259D2"/>
    <w:rsid w:val="00A25E3E"/>
    <w:rsid w:val="00A25EF7"/>
    <w:rsid w:val="00A263A0"/>
    <w:rsid w:val="00A26460"/>
    <w:rsid w:val="00A266FE"/>
    <w:rsid w:val="00A27115"/>
    <w:rsid w:val="00A2748C"/>
    <w:rsid w:val="00A276F4"/>
    <w:rsid w:val="00A277A6"/>
    <w:rsid w:val="00A27928"/>
    <w:rsid w:val="00A27A21"/>
    <w:rsid w:val="00A3025C"/>
    <w:rsid w:val="00A303C8"/>
    <w:rsid w:val="00A30403"/>
    <w:rsid w:val="00A31075"/>
    <w:rsid w:val="00A3155E"/>
    <w:rsid w:val="00A31BAF"/>
    <w:rsid w:val="00A31C86"/>
    <w:rsid w:val="00A31E85"/>
    <w:rsid w:val="00A31E8B"/>
    <w:rsid w:val="00A31F59"/>
    <w:rsid w:val="00A32023"/>
    <w:rsid w:val="00A3244E"/>
    <w:rsid w:val="00A3297F"/>
    <w:rsid w:val="00A32C0F"/>
    <w:rsid w:val="00A333D1"/>
    <w:rsid w:val="00A3378C"/>
    <w:rsid w:val="00A33999"/>
    <w:rsid w:val="00A33B53"/>
    <w:rsid w:val="00A33FD1"/>
    <w:rsid w:val="00A3413F"/>
    <w:rsid w:val="00A3453A"/>
    <w:rsid w:val="00A34765"/>
    <w:rsid w:val="00A34B70"/>
    <w:rsid w:val="00A34C17"/>
    <w:rsid w:val="00A34CA9"/>
    <w:rsid w:val="00A34CBC"/>
    <w:rsid w:val="00A34F7B"/>
    <w:rsid w:val="00A3507D"/>
    <w:rsid w:val="00A35289"/>
    <w:rsid w:val="00A352DA"/>
    <w:rsid w:val="00A35A73"/>
    <w:rsid w:val="00A35B47"/>
    <w:rsid w:val="00A35C1D"/>
    <w:rsid w:val="00A35CE5"/>
    <w:rsid w:val="00A35FF5"/>
    <w:rsid w:val="00A3601D"/>
    <w:rsid w:val="00A36073"/>
    <w:rsid w:val="00A361AC"/>
    <w:rsid w:val="00A36399"/>
    <w:rsid w:val="00A36870"/>
    <w:rsid w:val="00A36925"/>
    <w:rsid w:val="00A37160"/>
    <w:rsid w:val="00A37310"/>
    <w:rsid w:val="00A373CA"/>
    <w:rsid w:val="00A3768D"/>
    <w:rsid w:val="00A37A46"/>
    <w:rsid w:val="00A37C18"/>
    <w:rsid w:val="00A37E3F"/>
    <w:rsid w:val="00A40030"/>
    <w:rsid w:val="00A4016A"/>
    <w:rsid w:val="00A40960"/>
    <w:rsid w:val="00A409BE"/>
    <w:rsid w:val="00A409FD"/>
    <w:rsid w:val="00A40D1B"/>
    <w:rsid w:val="00A410C2"/>
    <w:rsid w:val="00A411E2"/>
    <w:rsid w:val="00A4150D"/>
    <w:rsid w:val="00A419C2"/>
    <w:rsid w:val="00A419FA"/>
    <w:rsid w:val="00A41A14"/>
    <w:rsid w:val="00A41B37"/>
    <w:rsid w:val="00A41E18"/>
    <w:rsid w:val="00A41F57"/>
    <w:rsid w:val="00A42181"/>
    <w:rsid w:val="00A421D5"/>
    <w:rsid w:val="00A422D7"/>
    <w:rsid w:val="00A42385"/>
    <w:rsid w:val="00A42391"/>
    <w:rsid w:val="00A42593"/>
    <w:rsid w:val="00A425B6"/>
    <w:rsid w:val="00A42958"/>
    <w:rsid w:val="00A42CFC"/>
    <w:rsid w:val="00A42E7D"/>
    <w:rsid w:val="00A43451"/>
    <w:rsid w:val="00A43A39"/>
    <w:rsid w:val="00A43A4F"/>
    <w:rsid w:val="00A43C9A"/>
    <w:rsid w:val="00A43D97"/>
    <w:rsid w:val="00A43FB7"/>
    <w:rsid w:val="00A4467B"/>
    <w:rsid w:val="00A44C08"/>
    <w:rsid w:val="00A44EEF"/>
    <w:rsid w:val="00A453CE"/>
    <w:rsid w:val="00A45440"/>
    <w:rsid w:val="00A45444"/>
    <w:rsid w:val="00A45684"/>
    <w:rsid w:val="00A45981"/>
    <w:rsid w:val="00A45BB3"/>
    <w:rsid w:val="00A45C3E"/>
    <w:rsid w:val="00A45E65"/>
    <w:rsid w:val="00A45F07"/>
    <w:rsid w:val="00A46596"/>
    <w:rsid w:val="00A468A5"/>
    <w:rsid w:val="00A46D3A"/>
    <w:rsid w:val="00A46ED7"/>
    <w:rsid w:val="00A46FAB"/>
    <w:rsid w:val="00A473FA"/>
    <w:rsid w:val="00A50590"/>
    <w:rsid w:val="00A50D5B"/>
    <w:rsid w:val="00A511FD"/>
    <w:rsid w:val="00A516BD"/>
    <w:rsid w:val="00A518A0"/>
    <w:rsid w:val="00A5194B"/>
    <w:rsid w:val="00A5238A"/>
    <w:rsid w:val="00A525DF"/>
    <w:rsid w:val="00A529C6"/>
    <w:rsid w:val="00A52FE1"/>
    <w:rsid w:val="00A53036"/>
    <w:rsid w:val="00A5320F"/>
    <w:rsid w:val="00A53330"/>
    <w:rsid w:val="00A534D0"/>
    <w:rsid w:val="00A535A5"/>
    <w:rsid w:val="00A536E7"/>
    <w:rsid w:val="00A53AA8"/>
    <w:rsid w:val="00A53B54"/>
    <w:rsid w:val="00A54065"/>
    <w:rsid w:val="00A54387"/>
    <w:rsid w:val="00A54A19"/>
    <w:rsid w:val="00A54F61"/>
    <w:rsid w:val="00A55150"/>
    <w:rsid w:val="00A555F7"/>
    <w:rsid w:val="00A559E8"/>
    <w:rsid w:val="00A55B95"/>
    <w:rsid w:val="00A56352"/>
    <w:rsid w:val="00A56563"/>
    <w:rsid w:val="00A56938"/>
    <w:rsid w:val="00A56A20"/>
    <w:rsid w:val="00A56CED"/>
    <w:rsid w:val="00A57164"/>
    <w:rsid w:val="00A572CA"/>
    <w:rsid w:val="00A5736D"/>
    <w:rsid w:val="00A5738E"/>
    <w:rsid w:val="00A5790C"/>
    <w:rsid w:val="00A57C31"/>
    <w:rsid w:val="00A57FCC"/>
    <w:rsid w:val="00A57FEB"/>
    <w:rsid w:val="00A602F0"/>
    <w:rsid w:val="00A606D0"/>
    <w:rsid w:val="00A60BA7"/>
    <w:rsid w:val="00A60C6E"/>
    <w:rsid w:val="00A60DA8"/>
    <w:rsid w:val="00A60F8E"/>
    <w:rsid w:val="00A60FC4"/>
    <w:rsid w:val="00A6146C"/>
    <w:rsid w:val="00A61E3E"/>
    <w:rsid w:val="00A61E51"/>
    <w:rsid w:val="00A62051"/>
    <w:rsid w:val="00A620B1"/>
    <w:rsid w:val="00A6245D"/>
    <w:rsid w:val="00A624BD"/>
    <w:rsid w:val="00A627ED"/>
    <w:rsid w:val="00A6280F"/>
    <w:rsid w:val="00A62848"/>
    <w:rsid w:val="00A62E07"/>
    <w:rsid w:val="00A62E35"/>
    <w:rsid w:val="00A63301"/>
    <w:rsid w:val="00A63307"/>
    <w:rsid w:val="00A6347F"/>
    <w:rsid w:val="00A639A3"/>
    <w:rsid w:val="00A639CA"/>
    <w:rsid w:val="00A63BC1"/>
    <w:rsid w:val="00A63E0D"/>
    <w:rsid w:val="00A64183"/>
    <w:rsid w:val="00A643F7"/>
    <w:rsid w:val="00A64454"/>
    <w:rsid w:val="00A6447D"/>
    <w:rsid w:val="00A64527"/>
    <w:rsid w:val="00A645C6"/>
    <w:rsid w:val="00A648EC"/>
    <w:rsid w:val="00A65101"/>
    <w:rsid w:val="00A656E6"/>
    <w:rsid w:val="00A65D3E"/>
    <w:rsid w:val="00A65D63"/>
    <w:rsid w:val="00A662E6"/>
    <w:rsid w:val="00A66DC9"/>
    <w:rsid w:val="00A6714A"/>
    <w:rsid w:val="00A67203"/>
    <w:rsid w:val="00A6724A"/>
    <w:rsid w:val="00A672D2"/>
    <w:rsid w:val="00A67471"/>
    <w:rsid w:val="00A678DB"/>
    <w:rsid w:val="00A67B34"/>
    <w:rsid w:val="00A67D3F"/>
    <w:rsid w:val="00A705D7"/>
    <w:rsid w:val="00A706AC"/>
    <w:rsid w:val="00A706BF"/>
    <w:rsid w:val="00A70706"/>
    <w:rsid w:val="00A70E44"/>
    <w:rsid w:val="00A70F18"/>
    <w:rsid w:val="00A71319"/>
    <w:rsid w:val="00A7178C"/>
    <w:rsid w:val="00A717FC"/>
    <w:rsid w:val="00A71848"/>
    <w:rsid w:val="00A71913"/>
    <w:rsid w:val="00A719C8"/>
    <w:rsid w:val="00A71B9F"/>
    <w:rsid w:val="00A71CCC"/>
    <w:rsid w:val="00A722C9"/>
    <w:rsid w:val="00A72325"/>
    <w:rsid w:val="00A727B9"/>
    <w:rsid w:val="00A72A3E"/>
    <w:rsid w:val="00A72D60"/>
    <w:rsid w:val="00A72DC7"/>
    <w:rsid w:val="00A72E0A"/>
    <w:rsid w:val="00A72E65"/>
    <w:rsid w:val="00A72F1F"/>
    <w:rsid w:val="00A72FE8"/>
    <w:rsid w:val="00A7327D"/>
    <w:rsid w:val="00A733ED"/>
    <w:rsid w:val="00A73C71"/>
    <w:rsid w:val="00A73E94"/>
    <w:rsid w:val="00A73EFD"/>
    <w:rsid w:val="00A73F20"/>
    <w:rsid w:val="00A73F90"/>
    <w:rsid w:val="00A7475B"/>
    <w:rsid w:val="00A74768"/>
    <w:rsid w:val="00A748BB"/>
    <w:rsid w:val="00A74927"/>
    <w:rsid w:val="00A74C98"/>
    <w:rsid w:val="00A7527F"/>
    <w:rsid w:val="00A753CA"/>
    <w:rsid w:val="00A75432"/>
    <w:rsid w:val="00A75584"/>
    <w:rsid w:val="00A7596C"/>
    <w:rsid w:val="00A75B9D"/>
    <w:rsid w:val="00A75C74"/>
    <w:rsid w:val="00A75F83"/>
    <w:rsid w:val="00A762E5"/>
    <w:rsid w:val="00A763FA"/>
    <w:rsid w:val="00A76679"/>
    <w:rsid w:val="00A767B7"/>
    <w:rsid w:val="00A76F71"/>
    <w:rsid w:val="00A7728E"/>
    <w:rsid w:val="00A773E4"/>
    <w:rsid w:val="00A773EE"/>
    <w:rsid w:val="00A776C1"/>
    <w:rsid w:val="00A77870"/>
    <w:rsid w:val="00A7793F"/>
    <w:rsid w:val="00A77A17"/>
    <w:rsid w:val="00A77D40"/>
    <w:rsid w:val="00A802C2"/>
    <w:rsid w:val="00A8058B"/>
    <w:rsid w:val="00A80A63"/>
    <w:rsid w:val="00A80FC0"/>
    <w:rsid w:val="00A81215"/>
    <w:rsid w:val="00A8129C"/>
    <w:rsid w:val="00A814A4"/>
    <w:rsid w:val="00A81728"/>
    <w:rsid w:val="00A817D8"/>
    <w:rsid w:val="00A81EA1"/>
    <w:rsid w:val="00A81FD1"/>
    <w:rsid w:val="00A821EB"/>
    <w:rsid w:val="00A82459"/>
    <w:rsid w:val="00A825A6"/>
    <w:rsid w:val="00A82AAD"/>
    <w:rsid w:val="00A82BDD"/>
    <w:rsid w:val="00A833CD"/>
    <w:rsid w:val="00A83872"/>
    <w:rsid w:val="00A83D70"/>
    <w:rsid w:val="00A83FAE"/>
    <w:rsid w:val="00A84162"/>
    <w:rsid w:val="00A84232"/>
    <w:rsid w:val="00A84A8A"/>
    <w:rsid w:val="00A84B8B"/>
    <w:rsid w:val="00A84E90"/>
    <w:rsid w:val="00A84F51"/>
    <w:rsid w:val="00A84FEE"/>
    <w:rsid w:val="00A85588"/>
    <w:rsid w:val="00A8567E"/>
    <w:rsid w:val="00A85A07"/>
    <w:rsid w:val="00A85E07"/>
    <w:rsid w:val="00A85E27"/>
    <w:rsid w:val="00A860E1"/>
    <w:rsid w:val="00A8620D"/>
    <w:rsid w:val="00A867B6"/>
    <w:rsid w:val="00A869A3"/>
    <w:rsid w:val="00A869FE"/>
    <w:rsid w:val="00A86B27"/>
    <w:rsid w:val="00A86B5F"/>
    <w:rsid w:val="00A87161"/>
    <w:rsid w:val="00A87193"/>
    <w:rsid w:val="00A871F7"/>
    <w:rsid w:val="00A87226"/>
    <w:rsid w:val="00A877B7"/>
    <w:rsid w:val="00A87CD1"/>
    <w:rsid w:val="00A87EAD"/>
    <w:rsid w:val="00A90112"/>
    <w:rsid w:val="00A901D4"/>
    <w:rsid w:val="00A904CA"/>
    <w:rsid w:val="00A9084E"/>
    <w:rsid w:val="00A90B2A"/>
    <w:rsid w:val="00A90C23"/>
    <w:rsid w:val="00A91030"/>
    <w:rsid w:val="00A913BC"/>
    <w:rsid w:val="00A9175C"/>
    <w:rsid w:val="00A919F1"/>
    <w:rsid w:val="00A91B7B"/>
    <w:rsid w:val="00A91BE9"/>
    <w:rsid w:val="00A91F70"/>
    <w:rsid w:val="00A92106"/>
    <w:rsid w:val="00A9221E"/>
    <w:rsid w:val="00A922B4"/>
    <w:rsid w:val="00A9237F"/>
    <w:rsid w:val="00A92432"/>
    <w:rsid w:val="00A927ED"/>
    <w:rsid w:val="00A92D2F"/>
    <w:rsid w:val="00A92DB7"/>
    <w:rsid w:val="00A92DDA"/>
    <w:rsid w:val="00A930B1"/>
    <w:rsid w:val="00A931E1"/>
    <w:rsid w:val="00A9322F"/>
    <w:rsid w:val="00A932A6"/>
    <w:rsid w:val="00A934B7"/>
    <w:rsid w:val="00A9371C"/>
    <w:rsid w:val="00A93D16"/>
    <w:rsid w:val="00A93E1A"/>
    <w:rsid w:val="00A93E35"/>
    <w:rsid w:val="00A93E66"/>
    <w:rsid w:val="00A94B6B"/>
    <w:rsid w:val="00A950E5"/>
    <w:rsid w:val="00A953E9"/>
    <w:rsid w:val="00A95407"/>
    <w:rsid w:val="00A95738"/>
    <w:rsid w:val="00A95AEE"/>
    <w:rsid w:val="00A95B5D"/>
    <w:rsid w:val="00A95CB4"/>
    <w:rsid w:val="00A95EB1"/>
    <w:rsid w:val="00A96634"/>
    <w:rsid w:val="00A966A2"/>
    <w:rsid w:val="00A969BA"/>
    <w:rsid w:val="00A96A81"/>
    <w:rsid w:val="00A96BD3"/>
    <w:rsid w:val="00A96C92"/>
    <w:rsid w:val="00A96EF6"/>
    <w:rsid w:val="00A970EB"/>
    <w:rsid w:val="00A9740C"/>
    <w:rsid w:val="00A97562"/>
    <w:rsid w:val="00A97D02"/>
    <w:rsid w:val="00AA03CF"/>
    <w:rsid w:val="00AA043A"/>
    <w:rsid w:val="00AA04CA"/>
    <w:rsid w:val="00AA04F7"/>
    <w:rsid w:val="00AA05B5"/>
    <w:rsid w:val="00AA05E1"/>
    <w:rsid w:val="00AA06C2"/>
    <w:rsid w:val="00AA0C9D"/>
    <w:rsid w:val="00AA1028"/>
    <w:rsid w:val="00AA1152"/>
    <w:rsid w:val="00AA12D4"/>
    <w:rsid w:val="00AA15CE"/>
    <w:rsid w:val="00AA15DE"/>
    <w:rsid w:val="00AA1BCF"/>
    <w:rsid w:val="00AA1E98"/>
    <w:rsid w:val="00AA1FB3"/>
    <w:rsid w:val="00AA2290"/>
    <w:rsid w:val="00AA2401"/>
    <w:rsid w:val="00AA2451"/>
    <w:rsid w:val="00AA2461"/>
    <w:rsid w:val="00AA2AE0"/>
    <w:rsid w:val="00AA2C7F"/>
    <w:rsid w:val="00AA2FD8"/>
    <w:rsid w:val="00AA2FF9"/>
    <w:rsid w:val="00AA33D9"/>
    <w:rsid w:val="00AA36C4"/>
    <w:rsid w:val="00AA39F7"/>
    <w:rsid w:val="00AA3C2D"/>
    <w:rsid w:val="00AA4291"/>
    <w:rsid w:val="00AA42E8"/>
    <w:rsid w:val="00AA430D"/>
    <w:rsid w:val="00AA4553"/>
    <w:rsid w:val="00AA484B"/>
    <w:rsid w:val="00AA4EDD"/>
    <w:rsid w:val="00AA537D"/>
    <w:rsid w:val="00AA54D3"/>
    <w:rsid w:val="00AA570A"/>
    <w:rsid w:val="00AA5900"/>
    <w:rsid w:val="00AA5B5D"/>
    <w:rsid w:val="00AA5CF8"/>
    <w:rsid w:val="00AA5D1F"/>
    <w:rsid w:val="00AA5F23"/>
    <w:rsid w:val="00AA5FD7"/>
    <w:rsid w:val="00AA673B"/>
    <w:rsid w:val="00AA6745"/>
    <w:rsid w:val="00AA6908"/>
    <w:rsid w:val="00AA731D"/>
    <w:rsid w:val="00AA753F"/>
    <w:rsid w:val="00AA776E"/>
    <w:rsid w:val="00AA7799"/>
    <w:rsid w:val="00AA7B4C"/>
    <w:rsid w:val="00AB02FB"/>
    <w:rsid w:val="00AB0628"/>
    <w:rsid w:val="00AB06F3"/>
    <w:rsid w:val="00AB0752"/>
    <w:rsid w:val="00AB09EC"/>
    <w:rsid w:val="00AB0EE5"/>
    <w:rsid w:val="00AB11A4"/>
    <w:rsid w:val="00AB12A4"/>
    <w:rsid w:val="00AB1537"/>
    <w:rsid w:val="00AB158E"/>
    <w:rsid w:val="00AB18C4"/>
    <w:rsid w:val="00AB1949"/>
    <w:rsid w:val="00AB1D46"/>
    <w:rsid w:val="00AB2108"/>
    <w:rsid w:val="00AB22EA"/>
    <w:rsid w:val="00AB2447"/>
    <w:rsid w:val="00AB27B1"/>
    <w:rsid w:val="00AB2A2B"/>
    <w:rsid w:val="00AB2A5F"/>
    <w:rsid w:val="00AB343F"/>
    <w:rsid w:val="00AB3598"/>
    <w:rsid w:val="00AB3C62"/>
    <w:rsid w:val="00AB3D40"/>
    <w:rsid w:val="00AB3DDA"/>
    <w:rsid w:val="00AB3F24"/>
    <w:rsid w:val="00AB3F95"/>
    <w:rsid w:val="00AB4A03"/>
    <w:rsid w:val="00AB4A24"/>
    <w:rsid w:val="00AB5477"/>
    <w:rsid w:val="00AB5537"/>
    <w:rsid w:val="00AB5944"/>
    <w:rsid w:val="00AB5ACD"/>
    <w:rsid w:val="00AB5B89"/>
    <w:rsid w:val="00AB5C2B"/>
    <w:rsid w:val="00AB5CBA"/>
    <w:rsid w:val="00AB5F1A"/>
    <w:rsid w:val="00AB6174"/>
    <w:rsid w:val="00AB62B2"/>
    <w:rsid w:val="00AB65C6"/>
    <w:rsid w:val="00AB6751"/>
    <w:rsid w:val="00AB6A40"/>
    <w:rsid w:val="00AB6B78"/>
    <w:rsid w:val="00AB7AB1"/>
    <w:rsid w:val="00AB7E28"/>
    <w:rsid w:val="00AB7F5F"/>
    <w:rsid w:val="00AB7FA6"/>
    <w:rsid w:val="00AC014A"/>
    <w:rsid w:val="00AC0302"/>
    <w:rsid w:val="00AC0331"/>
    <w:rsid w:val="00AC05F7"/>
    <w:rsid w:val="00AC1034"/>
    <w:rsid w:val="00AC1466"/>
    <w:rsid w:val="00AC1D33"/>
    <w:rsid w:val="00AC2008"/>
    <w:rsid w:val="00AC2106"/>
    <w:rsid w:val="00AC2137"/>
    <w:rsid w:val="00AC2346"/>
    <w:rsid w:val="00AC2415"/>
    <w:rsid w:val="00AC2651"/>
    <w:rsid w:val="00AC27C5"/>
    <w:rsid w:val="00AC292D"/>
    <w:rsid w:val="00AC2A4C"/>
    <w:rsid w:val="00AC2A5B"/>
    <w:rsid w:val="00AC2CBB"/>
    <w:rsid w:val="00AC2D78"/>
    <w:rsid w:val="00AC2E8A"/>
    <w:rsid w:val="00AC39FD"/>
    <w:rsid w:val="00AC3B70"/>
    <w:rsid w:val="00AC3CAC"/>
    <w:rsid w:val="00AC3D53"/>
    <w:rsid w:val="00AC3DBC"/>
    <w:rsid w:val="00AC3F4C"/>
    <w:rsid w:val="00AC42E2"/>
    <w:rsid w:val="00AC4AA7"/>
    <w:rsid w:val="00AC4B0C"/>
    <w:rsid w:val="00AC4B1E"/>
    <w:rsid w:val="00AC536B"/>
    <w:rsid w:val="00AC572C"/>
    <w:rsid w:val="00AC616D"/>
    <w:rsid w:val="00AC669E"/>
    <w:rsid w:val="00AC6903"/>
    <w:rsid w:val="00AC69E3"/>
    <w:rsid w:val="00AC6CB6"/>
    <w:rsid w:val="00AC6F76"/>
    <w:rsid w:val="00AC7240"/>
    <w:rsid w:val="00AC7488"/>
    <w:rsid w:val="00AC74EF"/>
    <w:rsid w:val="00AC7AF1"/>
    <w:rsid w:val="00AC7B59"/>
    <w:rsid w:val="00AC7C31"/>
    <w:rsid w:val="00AD036C"/>
    <w:rsid w:val="00AD088D"/>
    <w:rsid w:val="00AD0986"/>
    <w:rsid w:val="00AD0C89"/>
    <w:rsid w:val="00AD0D47"/>
    <w:rsid w:val="00AD1197"/>
    <w:rsid w:val="00AD1581"/>
    <w:rsid w:val="00AD15F0"/>
    <w:rsid w:val="00AD18F4"/>
    <w:rsid w:val="00AD1ED7"/>
    <w:rsid w:val="00AD21A9"/>
    <w:rsid w:val="00AD2222"/>
    <w:rsid w:val="00AD2A54"/>
    <w:rsid w:val="00AD2B0E"/>
    <w:rsid w:val="00AD2C8E"/>
    <w:rsid w:val="00AD2F8C"/>
    <w:rsid w:val="00AD319D"/>
    <w:rsid w:val="00AD365E"/>
    <w:rsid w:val="00AD39B0"/>
    <w:rsid w:val="00AD3D57"/>
    <w:rsid w:val="00AD4307"/>
    <w:rsid w:val="00AD4532"/>
    <w:rsid w:val="00AD4756"/>
    <w:rsid w:val="00AD491F"/>
    <w:rsid w:val="00AD4A51"/>
    <w:rsid w:val="00AD4AA5"/>
    <w:rsid w:val="00AD4D5C"/>
    <w:rsid w:val="00AD5320"/>
    <w:rsid w:val="00AD5886"/>
    <w:rsid w:val="00AD5BAF"/>
    <w:rsid w:val="00AD5F18"/>
    <w:rsid w:val="00AD5FB2"/>
    <w:rsid w:val="00AD6157"/>
    <w:rsid w:val="00AD6187"/>
    <w:rsid w:val="00AD664D"/>
    <w:rsid w:val="00AD66B4"/>
    <w:rsid w:val="00AD68D7"/>
    <w:rsid w:val="00AD692A"/>
    <w:rsid w:val="00AD7099"/>
    <w:rsid w:val="00AD70B3"/>
    <w:rsid w:val="00AD7194"/>
    <w:rsid w:val="00AD71CF"/>
    <w:rsid w:val="00AD735F"/>
    <w:rsid w:val="00AD740E"/>
    <w:rsid w:val="00AD757E"/>
    <w:rsid w:val="00AD760D"/>
    <w:rsid w:val="00AD7924"/>
    <w:rsid w:val="00AD7FFC"/>
    <w:rsid w:val="00AE010C"/>
    <w:rsid w:val="00AE07D1"/>
    <w:rsid w:val="00AE0886"/>
    <w:rsid w:val="00AE09A9"/>
    <w:rsid w:val="00AE0DC7"/>
    <w:rsid w:val="00AE1182"/>
    <w:rsid w:val="00AE18A5"/>
    <w:rsid w:val="00AE18D6"/>
    <w:rsid w:val="00AE2090"/>
    <w:rsid w:val="00AE23A7"/>
    <w:rsid w:val="00AE2412"/>
    <w:rsid w:val="00AE264C"/>
    <w:rsid w:val="00AE2B55"/>
    <w:rsid w:val="00AE2BC8"/>
    <w:rsid w:val="00AE2DA7"/>
    <w:rsid w:val="00AE2DD0"/>
    <w:rsid w:val="00AE37AF"/>
    <w:rsid w:val="00AE38E5"/>
    <w:rsid w:val="00AE3BA6"/>
    <w:rsid w:val="00AE3DEC"/>
    <w:rsid w:val="00AE3F1B"/>
    <w:rsid w:val="00AE3F89"/>
    <w:rsid w:val="00AE40B1"/>
    <w:rsid w:val="00AE413B"/>
    <w:rsid w:val="00AE41D5"/>
    <w:rsid w:val="00AE41DA"/>
    <w:rsid w:val="00AE46D6"/>
    <w:rsid w:val="00AE491D"/>
    <w:rsid w:val="00AE4994"/>
    <w:rsid w:val="00AE4DC1"/>
    <w:rsid w:val="00AE53A9"/>
    <w:rsid w:val="00AE5B49"/>
    <w:rsid w:val="00AE5D3C"/>
    <w:rsid w:val="00AE5EBF"/>
    <w:rsid w:val="00AE5F3C"/>
    <w:rsid w:val="00AE5F5B"/>
    <w:rsid w:val="00AE6504"/>
    <w:rsid w:val="00AE65AA"/>
    <w:rsid w:val="00AE7576"/>
    <w:rsid w:val="00AE7757"/>
    <w:rsid w:val="00AE7FFB"/>
    <w:rsid w:val="00AF06FA"/>
    <w:rsid w:val="00AF08AB"/>
    <w:rsid w:val="00AF0A3B"/>
    <w:rsid w:val="00AF0D5A"/>
    <w:rsid w:val="00AF1388"/>
    <w:rsid w:val="00AF1CA7"/>
    <w:rsid w:val="00AF1EBA"/>
    <w:rsid w:val="00AF1FB8"/>
    <w:rsid w:val="00AF1FD9"/>
    <w:rsid w:val="00AF25D8"/>
    <w:rsid w:val="00AF2888"/>
    <w:rsid w:val="00AF2BCC"/>
    <w:rsid w:val="00AF2C20"/>
    <w:rsid w:val="00AF31D3"/>
    <w:rsid w:val="00AF37C8"/>
    <w:rsid w:val="00AF3817"/>
    <w:rsid w:val="00AF38FC"/>
    <w:rsid w:val="00AF3905"/>
    <w:rsid w:val="00AF3A46"/>
    <w:rsid w:val="00AF45A9"/>
    <w:rsid w:val="00AF45AC"/>
    <w:rsid w:val="00AF4623"/>
    <w:rsid w:val="00AF46F4"/>
    <w:rsid w:val="00AF47BD"/>
    <w:rsid w:val="00AF4E91"/>
    <w:rsid w:val="00AF527D"/>
    <w:rsid w:val="00AF5442"/>
    <w:rsid w:val="00AF5453"/>
    <w:rsid w:val="00AF5699"/>
    <w:rsid w:val="00AF5793"/>
    <w:rsid w:val="00AF597B"/>
    <w:rsid w:val="00AF5BB7"/>
    <w:rsid w:val="00AF5F06"/>
    <w:rsid w:val="00AF628B"/>
    <w:rsid w:val="00AF6647"/>
    <w:rsid w:val="00AF6995"/>
    <w:rsid w:val="00AF6A84"/>
    <w:rsid w:val="00AF6DA2"/>
    <w:rsid w:val="00AF75E1"/>
    <w:rsid w:val="00AF7A42"/>
    <w:rsid w:val="00AF7ADC"/>
    <w:rsid w:val="00AF7B20"/>
    <w:rsid w:val="00AF7C40"/>
    <w:rsid w:val="00B002C1"/>
    <w:rsid w:val="00B0080D"/>
    <w:rsid w:val="00B00811"/>
    <w:rsid w:val="00B00837"/>
    <w:rsid w:val="00B008F5"/>
    <w:rsid w:val="00B009B7"/>
    <w:rsid w:val="00B00D81"/>
    <w:rsid w:val="00B00E11"/>
    <w:rsid w:val="00B00F9E"/>
    <w:rsid w:val="00B010FB"/>
    <w:rsid w:val="00B01260"/>
    <w:rsid w:val="00B017E9"/>
    <w:rsid w:val="00B01944"/>
    <w:rsid w:val="00B01C22"/>
    <w:rsid w:val="00B021D4"/>
    <w:rsid w:val="00B02323"/>
    <w:rsid w:val="00B023D0"/>
    <w:rsid w:val="00B023E2"/>
    <w:rsid w:val="00B0288A"/>
    <w:rsid w:val="00B028CE"/>
    <w:rsid w:val="00B02AA5"/>
    <w:rsid w:val="00B02BCD"/>
    <w:rsid w:val="00B0308D"/>
    <w:rsid w:val="00B030F0"/>
    <w:rsid w:val="00B03152"/>
    <w:rsid w:val="00B03958"/>
    <w:rsid w:val="00B03C65"/>
    <w:rsid w:val="00B03DA6"/>
    <w:rsid w:val="00B03E06"/>
    <w:rsid w:val="00B03E6E"/>
    <w:rsid w:val="00B04222"/>
    <w:rsid w:val="00B0476C"/>
    <w:rsid w:val="00B049B1"/>
    <w:rsid w:val="00B04EC6"/>
    <w:rsid w:val="00B050F5"/>
    <w:rsid w:val="00B054DD"/>
    <w:rsid w:val="00B05738"/>
    <w:rsid w:val="00B058C5"/>
    <w:rsid w:val="00B05EAF"/>
    <w:rsid w:val="00B05F45"/>
    <w:rsid w:val="00B06025"/>
    <w:rsid w:val="00B06095"/>
    <w:rsid w:val="00B064C9"/>
    <w:rsid w:val="00B064FC"/>
    <w:rsid w:val="00B06FA0"/>
    <w:rsid w:val="00B07118"/>
    <w:rsid w:val="00B0724F"/>
    <w:rsid w:val="00B0732D"/>
    <w:rsid w:val="00B07399"/>
    <w:rsid w:val="00B07C1C"/>
    <w:rsid w:val="00B07E2C"/>
    <w:rsid w:val="00B07E95"/>
    <w:rsid w:val="00B10014"/>
    <w:rsid w:val="00B10842"/>
    <w:rsid w:val="00B112E3"/>
    <w:rsid w:val="00B11305"/>
    <w:rsid w:val="00B11779"/>
    <w:rsid w:val="00B11895"/>
    <w:rsid w:val="00B1196A"/>
    <w:rsid w:val="00B11ABF"/>
    <w:rsid w:val="00B11FAA"/>
    <w:rsid w:val="00B11FC2"/>
    <w:rsid w:val="00B1203C"/>
    <w:rsid w:val="00B12142"/>
    <w:rsid w:val="00B1236F"/>
    <w:rsid w:val="00B123CE"/>
    <w:rsid w:val="00B12429"/>
    <w:rsid w:val="00B124B8"/>
    <w:rsid w:val="00B12672"/>
    <w:rsid w:val="00B12886"/>
    <w:rsid w:val="00B129B6"/>
    <w:rsid w:val="00B12D85"/>
    <w:rsid w:val="00B1336C"/>
    <w:rsid w:val="00B13580"/>
    <w:rsid w:val="00B135A2"/>
    <w:rsid w:val="00B1378B"/>
    <w:rsid w:val="00B13803"/>
    <w:rsid w:val="00B13BB0"/>
    <w:rsid w:val="00B14001"/>
    <w:rsid w:val="00B14138"/>
    <w:rsid w:val="00B14344"/>
    <w:rsid w:val="00B143A4"/>
    <w:rsid w:val="00B143B3"/>
    <w:rsid w:val="00B14C3A"/>
    <w:rsid w:val="00B14D3A"/>
    <w:rsid w:val="00B14DCC"/>
    <w:rsid w:val="00B14E78"/>
    <w:rsid w:val="00B1526E"/>
    <w:rsid w:val="00B15618"/>
    <w:rsid w:val="00B15720"/>
    <w:rsid w:val="00B1581D"/>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3F"/>
    <w:rsid w:val="00B200E9"/>
    <w:rsid w:val="00B20466"/>
    <w:rsid w:val="00B20C2C"/>
    <w:rsid w:val="00B20CDE"/>
    <w:rsid w:val="00B20E1F"/>
    <w:rsid w:val="00B21074"/>
    <w:rsid w:val="00B2232C"/>
    <w:rsid w:val="00B22616"/>
    <w:rsid w:val="00B22B8E"/>
    <w:rsid w:val="00B22BD3"/>
    <w:rsid w:val="00B22F84"/>
    <w:rsid w:val="00B22FEF"/>
    <w:rsid w:val="00B23314"/>
    <w:rsid w:val="00B23396"/>
    <w:rsid w:val="00B2367A"/>
    <w:rsid w:val="00B23A62"/>
    <w:rsid w:val="00B23D95"/>
    <w:rsid w:val="00B23DB3"/>
    <w:rsid w:val="00B240DA"/>
    <w:rsid w:val="00B24403"/>
    <w:rsid w:val="00B24418"/>
    <w:rsid w:val="00B24511"/>
    <w:rsid w:val="00B2474D"/>
    <w:rsid w:val="00B24878"/>
    <w:rsid w:val="00B2563E"/>
    <w:rsid w:val="00B25712"/>
    <w:rsid w:val="00B2573E"/>
    <w:rsid w:val="00B25741"/>
    <w:rsid w:val="00B2575B"/>
    <w:rsid w:val="00B257FC"/>
    <w:rsid w:val="00B25806"/>
    <w:rsid w:val="00B2580D"/>
    <w:rsid w:val="00B2596A"/>
    <w:rsid w:val="00B259DC"/>
    <w:rsid w:val="00B263A9"/>
    <w:rsid w:val="00B26619"/>
    <w:rsid w:val="00B26A3A"/>
    <w:rsid w:val="00B26A48"/>
    <w:rsid w:val="00B26A7F"/>
    <w:rsid w:val="00B26C97"/>
    <w:rsid w:val="00B26C9A"/>
    <w:rsid w:val="00B26CC0"/>
    <w:rsid w:val="00B273CA"/>
    <w:rsid w:val="00B276FA"/>
    <w:rsid w:val="00B27B60"/>
    <w:rsid w:val="00B27D72"/>
    <w:rsid w:val="00B30033"/>
    <w:rsid w:val="00B30098"/>
    <w:rsid w:val="00B301B7"/>
    <w:rsid w:val="00B301F4"/>
    <w:rsid w:val="00B3073F"/>
    <w:rsid w:val="00B30826"/>
    <w:rsid w:val="00B31522"/>
    <w:rsid w:val="00B317C5"/>
    <w:rsid w:val="00B3187B"/>
    <w:rsid w:val="00B31D58"/>
    <w:rsid w:val="00B31D6B"/>
    <w:rsid w:val="00B31E3A"/>
    <w:rsid w:val="00B31EE0"/>
    <w:rsid w:val="00B32014"/>
    <w:rsid w:val="00B32112"/>
    <w:rsid w:val="00B321F7"/>
    <w:rsid w:val="00B324DD"/>
    <w:rsid w:val="00B326FA"/>
    <w:rsid w:val="00B32B10"/>
    <w:rsid w:val="00B32D0F"/>
    <w:rsid w:val="00B33714"/>
    <w:rsid w:val="00B33A7F"/>
    <w:rsid w:val="00B33BF6"/>
    <w:rsid w:val="00B34B14"/>
    <w:rsid w:val="00B34F2E"/>
    <w:rsid w:val="00B351AD"/>
    <w:rsid w:val="00B352F0"/>
    <w:rsid w:val="00B35504"/>
    <w:rsid w:val="00B35684"/>
    <w:rsid w:val="00B35751"/>
    <w:rsid w:val="00B35954"/>
    <w:rsid w:val="00B35A83"/>
    <w:rsid w:val="00B35CFD"/>
    <w:rsid w:val="00B35E74"/>
    <w:rsid w:val="00B35E78"/>
    <w:rsid w:val="00B35ED2"/>
    <w:rsid w:val="00B3651D"/>
    <w:rsid w:val="00B367A9"/>
    <w:rsid w:val="00B368D7"/>
    <w:rsid w:val="00B36997"/>
    <w:rsid w:val="00B36A55"/>
    <w:rsid w:val="00B36B59"/>
    <w:rsid w:val="00B36B91"/>
    <w:rsid w:val="00B36CDB"/>
    <w:rsid w:val="00B36FCC"/>
    <w:rsid w:val="00B3701F"/>
    <w:rsid w:val="00B37811"/>
    <w:rsid w:val="00B37822"/>
    <w:rsid w:val="00B37B4B"/>
    <w:rsid w:val="00B40045"/>
    <w:rsid w:val="00B4010C"/>
    <w:rsid w:val="00B4095B"/>
    <w:rsid w:val="00B40A89"/>
    <w:rsid w:val="00B40C0F"/>
    <w:rsid w:val="00B40CE3"/>
    <w:rsid w:val="00B41072"/>
    <w:rsid w:val="00B41762"/>
    <w:rsid w:val="00B4179D"/>
    <w:rsid w:val="00B418FF"/>
    <w:rsid w:val="00B41F05"/>
    <w:rsid w:val="00B421F9"/>
    <w:rsid w:val="00B42242"/>
    <w:rsid w:val="00B42358"/>
    <w:rsid w:val="00B4293F"/>
    <w:rsid w:val="00B42AA5"/>
    <w:rsid w:val="00B42AE1"/>
    <w:rsid w:val="00B42B11"/>
    <w:rsid w:val="00B42B31"/>
    <w:rsid w:val="00B42D1E"/>
    <w:rsid w:val="00B42DDE"/>
    <w:rsid w:val="00B4308A"/>
    <w:rsid w:val="00B43482"/>
    <w:rsid w:val="00B43782"/>
    <w:rsid w:val="00B437D6"/>
    <w:rsid w:val="00B43B80"/>
    <w:rsid w:val="00B43F51"/>
    <w:rsid w:val="00B4426D"/>
    <w:rsid w:val="00B44445"/>
    <w:rsid w:val="00B44558"/>
    <w:rsid w:val="00B44650"/>
    <w:rsid w:val="00B4468B"/>
    <w:rsid w:val="00B446D5"/>
    <w:rsid w:val="00B447FA"/>
    <w:rsid w:val="00B448B3"/>
    <w:rsid w:val="00B44BB0"/>
    <w:rsid w:val="00B44C60"/>
    <w:rsid w:val="00B44DB7"/>
    <w:rsid w:val="00B452E4"/>
    <w:rsid w:val="00B455ED"/>
    <w:rsid w:val="00B45696"/>
    <w:rsid w:val="00B456A3"/>
    <w:rsid w:val="00B458F5"/>
    <w:rsid w:val="00B45ADA"/>
    <w:rsid w:val="00B460A8"/>
    <w:rsid w:val="00B46195"/>
    <w:rsid w:val="00B4621D"/>
    <w:rsid w:val="00B46401"/>
    <w:rsid w:val="00B46778"/>
    <w:rsid w:val="00B4693F"/>
    <w:rsid w:val="00B46D6B"/>
    <w:rsid w:val="00B46E8B"/>
    <w:rsid w:val="00B47294"/>
    <w:rsid w:val="00B4779D"/>
    <w:rsid w:val="00B47DCE"/>
    <w:rsid w:val="00B47F80"/>
    <w:rsid w:val="00B50439"/>
    <w:rsid w:val="00B50779"/>
    <w:rsid w:val="00B5079F"/>
    <w:rsid w:val="00B50A79"/>
    <w:rsid w:val="00B50B60"/>
    <w:rsid w:val="00B50D5C"/>
    <w:rsid w:val="00B510FE"/>
    <w:rsid w:val="00B51119"/>
    <w:rsid w:val="00B5128E"/>
    <w:rsid w:val="00B514F7"/>
    <w:rsid w:val="00B52267"/>
    <w:rsid w:val="00B52695"/>
    <w:rsid w:val="00B52DCF"/>
    <w:rsid w:val="00B5314F"/>
    <w:rsid w:val="00B5334F"/>
    <w:rsid w:val="00B533E9"/>
    <w:rsid w:val="00B535A2"/>
    <w:rsid w:val="00B5386B"/>
    <w:rsid w:val="00B5386C"/>
    <w:rsid w:val="00B53AB1"/>
    <w:rsid w:val="00B53C07"/>
    <w:rsid w:val="00B53C19"/>
    <w:rsid w:val="00B53DDE"/>
    <w:rsid w:val="00B53E0E"/>
    <w:rsid w:val="00B54835"/>
    <w:rsid w:val="00B54CB7"/>
    <w:rsid w:val="00B55029"/>
    <w:rsid w:val="00B55049"/>
    <w:rsid w:val="00B55210"/>
    <w:rsid w:val="00B552A4"/>
    <w:rsid w:val="00B556E8"/>
    <w:rsid w:val="00B5570A"/>
    <w:rsid w:val="00B557D0"/>
    <w:rsid w:val="00B55876"/>
    <w:rsid w:val="00B558FB"/>
    <w:rsid w:val="00B55BB5"/>
    <w:rsid w:val="00B55C07"/>
    <w:rsid w:val="00B55DD8"/>
    <w:rsid w:val="00B55E4F"/>
    <w:rsid w:val="00B55F60"/>
    <w:rsid w:val="00B55FD3"/>
    <w:rsid w:val="00B56029"/>
    <w:rsid w:val="00B56193"/>
    <w:rsid w:val="00B56C9E"/>
    <w:rsid w:val="00B56D07"/>
    <w:rsid w:val="00B56E43"/>
    <w:rsid w:val="00B56E48"/>
    <w:rsid w:val="00B56F2F"/>
    <w:rsid w:val="00B571CB"/>
    <w:rsid w:val="00B571F5"/>
    <w:rsid w:val="00B579F6"/>
    <w:rsid w:val="00B57A96"/>
    <w:rsid w:val="00B57E6B"/>
    <w:rsid w:val="00B57F00"/>
    <w:rsid w:val="00B57F4B"/>
    <w:rsid w:val="00B60179"/>
    <w:rsid w:val="00B60271"/>
    <w:rsid w:val="00B606DF"/>
    <w:rsid w:val="00B608F0"/>
    <w:rsid w:val="00B60A53"/>
    <w:rsid w:val="00B60A99"/>
    <w:rsid w:val="00B60B3D"/>
    <w:rsid w:val="00B61148"/>
    <w:rsid w:val="00B611DB"/>
    <w:rsid w:val="00B61201"/>
    <w:rsid w:val="00B617DB"/>
    <w:rsid w:val="00B61D26"/>
    <w:rsid w:val="00B628DC"/>
    <w:rsid w:val="00B62FA5"/>
    <w:rsid w:val="00B6312B"/>
    <w:rsid w:val="00B634C2"/>
    <w:rsid w:val="00B6375E"/>
    <w:rsid w:val="00B637E7"/>
    <w:rsid w:val="00B638D6"/>
    <w:rsid w:val="00B638F2"/>
    <w:rsid w:val="00B63C3F"/>
    <w:rsid w:val="00B63C76"/>
    <w:rsid w:val="00B63F01"/>
    <w:rsid w:val="00B6425D"/>
    <w:rsid w:val="00B6462C"/>
    <w:rsid w:val="00B6470C"/>
    <w:rsid w:val="00B6474D"/>
    <w:rsid w:val="00B649BA"/>
    <w:rsid w:val="00B64A9F"/>
    <w:rsid w:val="00B64C5C"/>
    <w:rsid w:val="00B64F09"/>
    <w:rsid w:val="00B64F52"/>
    <w:rsid w:val="00B651EF"/>
    <w:rsid w:val="00B65411"/>
    <w:rsid w:val="00B657B9"/>
    <w:rsid w:val="00B65D27"/>
    <w:rsid w:val="00B65DAC"/>
    <w:rsid w:val="00B65DAF"/>
    <w:rsid w:val="00B66019"/>
    <w:rsid w:val="00B66093"/>
    <w:rsid w:val="00B66357"/>
    <w:rsid w:val="00B66960"/>
    <w:rsid w:val="00B66ABB"/>
    <w:rsid w:val="00B66DC8"/>
    <w:rsid w:val="00B66E09"/>
    <w:rsid w:val="00B67184"/>
    <w:rsid w:val="00B67C04"/>
    <w:rsid w:val="00B67EB3"/>
    <w:rsid w:val="00B67ED4"/>
    <w:rsid w:val="00B67F43"/>
    <w:rsid w:val="00B67FA7"/>
    <w:rsid w:val="00B7002D"/>
    <w:rsid w:val="00B701D7"/>
    <w:rsid w:val="00B7023A"/>
    <w:rsid w:val="00B70372"/>
    <w:rsid w:val="00B70590"/>
    <w:rsid w:val="00B706A9"/>
    <w:rsid w:val="00B7082F"/>
    <w:rsid w:val="00B70D60"/>
    <w:rsid w:val="00B7102A"/>
    <w:rsid w:val="00B711E1"/>
    <w:rsid w:val="00B7173B"/>
    <w:rsid w:val="00B7177E"/>
    <w:rsid w:val="00B723CA"/>
    <w:rsid w:val="00B72C4E"/>
    <w:rsid w:val="00B72DD7"/>
    <w:rsid w:val="00B731E7"/>
    <w:rsid w:val="00B73346"/>
    <w:rsid w:val="00B73391"/>
    <w:rsid w:val="00B73704"/>
    <w:rsid w:val="00B73A2A"/>
    <w:rsid w:val="00B73B8F"/>
    <w:rsid w:val="00B73F52"/>
    <w:rsid w:val="00B741BB"/>
    <w:rsid w:val="00B74249"/>
    <w:rsid w:val="00B74388"/>
    <w:rsid w:val="00B74B72"/>
    <w:rsid w:val="00B74EA3"/>
    <w:rsid w:val="00B7511F"/>
    <w:rsid w:val="00B7534C"/>
    <w:rsid w:val="00B7542E"/>
    <w:rsid w:val="00B7543A"/>
    <w:rsid w:val="00B75992"/>
    <w:rsid w:val="00B7599D"/>
    <w:rsid w:val="00B75D39"/>
    <w:rsid w:val="00B75D7C"/>
    <w:rsid w:val="00B76118"/>
    <w:rsid w:val="00B76143"/>
    <w:rsid w:val="00B762D6"/>
    <w:rsid w:val="00B76400"/>
    <w:rsid w:val="00B765E6"/>
    <w:rsid w:val="00B76828"/>
    <w:rsid w:val="00B76B03"/>
    <w:rsid w:val="00B76D04"/>
    <w:rsid w:val="00B76DD2"/>
    <w:rsid w:val="00B775EE"/>
    <w:rsid w:val="00B77A32"/>
    <w:rsid w:val="00B77B88"/>
    <w:rsid w:val="00B77F1A"/>
    <w:rsid w:val="00B8013A"/>
    <w:rsid w:val="00B80290"/>
    <w:rsid w:val="00B8035A"/>
    <w:rsid w:val="00B803E0"/>
    <w:rsid w:val="00B8057E"/>
    <w:rsid w:val="00B805D6"/>
    <w:rsid w:val="00B80695"/>
    <w:rsid w:val="00B80770"/>
    <w:rsid w:val="00B80B3B"/>
    <w:rsid w:val="00B80D6B"/>
    <w:rsid w:val="00B80D73"/>
    <w:rsid w:val="00B81255"/>
    <w:rsid w:val="00B81393"/>
    <w:rsid w:val="00B8152C"/>
    <w:rsid w:val="00B81681"/>
    <w:rsid w:val="00B81899"/>
    <w:rsid w:val="00B819E8"/>
    <w:rsid w:val="00B81F21"/>
    <w:rsid w:val="00B81F8B"/>
    <w:rsid w:val="00B81FC1"/>
    <w:rsid w:val="00B82074"/>
    <w:rsid w:val="00B822DC"/>
    <w:rsid w:val="00B8264B"/>
    <w:rsid w:val="00B8275C"/>
    <w:rsid w:val="00B83419"/>
    <w:rsid w:val="00B8359C"/>
    <w:rsid w:val="00B83834"/>
    <w:rsid w:val="00B83962"/>
    <w:rsid w:val="00B83D6E"/>
    <w:rsid w:val="00B83DA3"/>
    <w:rsid w:val="00B83EA4"/>
    <w:rsid w:val="00B83F0C"/>
    <w:rsid w:val="00B843E8"/>
    <w:rsid w:val="00B847F5"/>
    <w:rsid w:val="00B85136"/>
    <w:rsid w:val="00B851DD"/>
    <w:rsid w:val="00B851F9"/>
    <w:rsid w:val="00B852C0"/>
    <w:rsid w:val="00B85332"/>
    <w:rsid w:val="00B8559B"/>
    <w:rsid w:val="00B85B2B"/>
    <w:rsid w:val="00B85E93"/>
    <w:rsid w:val="00B85F81"/>
    <w:rsid w:val="00B860DB"/>
    <w:rsid w:val="00B863CB"/>
    <w:rsid w:val="00B864F3"/>
    <w:rsid w:val="00B866E3"/>
    <w:rsid w:val="00B86890"/>
    <w:rsid w:val="00B86973"/>
    <w:rsid w:val="00B86D13"/>
    <w:rsid w:val="00B86DDD"/>
    <w:rsid w:val="00B873C2"/>
    <w:rsid w:val="00B87898"/>
    <w:rsid w:val="00B8798E"/>
    <w:rsid w:val="00B87CEB"/>
    <w:rsid w:val="00B87EAE"/>
    <w:rsid w:val="00B906C7"/>
    <w:rsid w:val="00B90749"/>
    <w:rsid w:val="00B90A4E"/>
    <w:rsid w:val="00B90B23"/>
    <w:rsid w:val="00B90B60"/>
    <w:rsid w:val="00B90D10"/>
    <w:rsid w:val="00B90FCA"/>
    <w:rsid w:val="00B910AD"/>
    <w:rsid w:val="00B915A1"/>
    <w:rsid w:val="00B917BF"/>
    <w:rsid w:val="00B91B66"/>
    <w:rsid w:val="00B91CD5"/>
    <w:rsid w:val="00B925C6"/>
    <w:rsid w:val="00B92690"/>
    <w:rsid w:val="00B92796"/>
    <w:rsid w:val="00B92E9D"/>
    <w:rsid w:val="00B930C7"/>
    <w:rsid w:val="00B93124"/>
    <w:rsid w:val="00B93433"/>
    <w:rsid w:val="00B9350E"/>
    <w:rsid w:val="00B93512"/>
    <w:rsid w:val="00B93623"/>
    <w:rsid w:val="00B93835"/>
    <w:rsid w:val="00B93AA2"/>
    <w:rsid w:val="00B93B7D"/>
    <w:rsid w:val="00B94149"/>
    <w:rsid w:val="00B94722"/>
    <w:rsid w:val="00B947D0"/>
    <w:rsid w:val="00B94880"/>
    <w:rsid w:val="00B94881"/>
    <w:rsid w:val="00B95055"/>
    <w:rsid w:val="00B950A1"/>
    <w:rsid w:val="00B9546B"/>
    <w:rsid w:val="00B95D17"/>
    <w:rsid w:val="00B96475"/>
    <w:rsid w:val="00B96A5F"/>
    <w:rsid w:val="00B96BE8"/>
    <w:rsid w:val="00B96D9C"/>
    <w:rsid w:val="00B96E7C"/>
    <w:rsid w:val="00B96E7E"/>
    <w:rsid w:val="00B96F07"/>
    <w:rsid w:val="00B96FC1"/>
    <w:rsid w:val="00B97269"/>
    <w:rsid w:val="00B97280"/>
    <w:rsid w:val="00B97552"/>
    <w:rsid w:val="00B97659"/>
    <w:rsid w:val="00B97B57"/>
    <w:rsid w:val="00B97BAA"/>
    <w:rsid w:val="00B97C4F"/>
    <w:rsid w:val="00B97EDA"/>
    <w:rsid w:val="00BA041A"/>
    <w:rsid w:val="00BA042F"/>
    <w:rsid w:val="00BA05B7"/>
    <w:rsid w:val="00BA0668"/>
    <w:rsid w:val="00BA0943"/>
    <w:rsid w:val="00BA0A36"/>
    <w:rsid w:val="00BA112A"/>
    <w:rsid w:val="00BA17EF"/>
    <w:rsid w:val="00BA1821"/>
    <w:rsid w:val="00BA1A41"/>
    <w:rsid w:val="00BA1BF8"/>
    <w:rsid w:val="00BA1E56"/>
    <w:rsid w:val="00BA203B"/>
    <w:rsid w:val="00BA2288"/>
    <w:rsid w:val="00BA24FF"/>
    <w:rsid w:val="00BA2991"/>
    <w:rsid w:val="00BA2AEF"/>
    <w:rsid w:val="00BA2BA4"/>
    <w:rsid w:val="00BA2C87"/>
    <w:rsid w:val="00BA2F74"/>
    <w:rsid w:val="00BA3069"/>
    <w:rsid w:val="00BA35AB"/>
    <w:rsid w:val="00BA3EC7"/>
    <w:rsid w:val="00BA40B6"/>
    <w:rsid w:val="00BA41F1"/>
    <w:rsid w:val="00BA4545"/>
    <w:rsid w:val="00BA4C2B"/>
    <w:rsid w:val="00BA4C7F"/>
    <w:rsid w:val="00BA4C9C"/>
    <w:rsid w:val="00BA4D3C"/>
    <w:rsid w:val="00BA4E37"/>
    <w:rsid w:val="00BA5426"/>
    <w:rsid w:val="00BA543E"/>
    <w:rsid w:val="00BA54C3"/>
    <w:rsid w:val="00BA5697"/>
    <w:rsid w:val="00BA5AA9"/>
    <w:rsid w:val="00BA60F9"/>
    <w:rsid w:val="00BA61D9"/>
    <w:rsid w:val="00BA6636"/>
    <w:rsid w:val="00BA699F"/>
    <w:rsid w:val="00BA6A00"/>
    <w:rsid w:val="00BA6C7A"/>
    <w:rsid w:val="00BA7186"/>
    <w:rsid w:val="00BA73E2"/>
    <w:rsid w:val="00BA7726"/>
    <w:rsid w:val="00BA77B4"/>
    <w:rsid w:val="00BA7802"/>
    <w:rsid w:val="00BA7ADD"/>
    <w:rsid w:val="00BB027F"/>
    <w:rsid w:val="00BB0434"/>
    <w:rsid w:val="00BB04A5"/>
    <w:rsid w:val="00BB0699"/>
    <w:rsid w:val="00BB0873"/>
    <w:rsid w:val="00BB0D61"/>
    <w:rsid w:val="00BB0D88"/>
    <w:rsid w:val="00BB0F6E"/>
    <w:rsid w:val="00BB1423"/>
    <w:rsid w:val="00BB1522"/>
    <w:rsid w:val="00BB1988"/>
    <w:rsid w:val="00BB1C33"/>
    <w:rsid w:val="00BB1C9A"/>
    <w:rsid w:val="00BB2020"/>
    <w:rsid w:val="00BB23DF"/>
    <w:rsid w:val="00BB26EB"/>
    <w:rsid w:val="00BB27B0"/>
    <w:rsid w:val="00BB2B68"/>
    <w:rsid w:val="00BB2C71"/>
    <w:rsid w:val="00BB2C9D"/>
    <w:rsid w:val="00BB2DA4"/>
    <w:rsid w:val="00BB3281"/>
    <w:rsid w:val="00BB33AB"/>
    <w:rsid w:val="00BB35D0"/>
    <w:rsid w:val="00BB3720"/>
    <w:rsid w:val="00BB3E08"/>
    <w:rsid w:val="00BB4139"/>
    <w:rsid w:val="00BB43AA"/>
    <w:rsid w:val="00BB43D0"/>
    <w:rsid w:val="00BB43E3"/>
    <w:rsid w:val="00BB4487"/>
    <w:rsid w:val="00BB4539"/>
    <w:rsid w:val="00BB46B3"/>
    <w:rsid w:val="00BB492A"/>
    <w:rsid w:val="00BB49D7"/>
    <w:rsid w:val="00BB4A36"/>
    <w:rsid w:val="00BB4DE6"/>
    <w:rsid w:val="00BB4E80"/>
    <w:rsid w:val="00BB50E0"/>
    <w:rsid w:val="00BB51AF"/>
    <w:rsid w:val="00BB51F3"/>
    <w:rsid w:val="00BB5340"/>
    <w:rsid w:val="00BB53F0"/>
    <w:rsid w:val="00BB575F"/>
    <w:rsid w:val="00BB576F"/>
    <w:rsid w:val="00BB5858"/>
    <w:rsid w:val="00BB585A"/>
    <w:rsid w:val="00BB5B2C"/>
    <w:rsid w:val="00BB5E23"/>
    <w:rsid w:val="00BB5F10"/>
    <w:rsid w:val="00BB6298"/>
    <w:rsid w:val="00BB6376"/>
    <w:rsid w:val="00BB66FF"/>
    <w:rsid w:val="00BB682E"/>
    <w:rsid w:val="00BB6991"/>
    <w:rsid w:val="00BB6A79"/>
    <w:rsid w:val="00BB6D92"/>
    <w:rsid w:val="00BB6DB5"/>
    <w:rsid w:val="00BB6E17"/>
    <w:rsid w:val="00BB7A78"/>
    <w:rsid w:val="00BC01F6"/>
    <w:rsid w:val="00BC0384"/>
    <w:rsid w:val="00BC048D"/>
    <w:rsid w:val="00BC07D6"/>
    <w:rsid w:val="00BC087F"/>
    <w:rsid w:val="00BC09ED"/>
    <w:rsid w:val="00BC10D9"/>
    <w:rsid w:val="00BC1122"/>
    <w:rsid w:val="00BC12F5"/>
    <w:rsid w:val="00BC16E8"/>
    <w:rsid w:val="00BC205C"/>
    <w:rsid w:val="00BC20CF"/>
    <w:rsid w:val="00BC2688"/>
    <w:rsid w:val="00BC2936"/>
    <w:rsid w:val="00BC3589"/>
    <w:rsid w:val="00BC385D"/>
    <w:rsid w:val="00BC3E1C"/>
    <w:rsid w:val="00BC3E37"/>
    <w:rsid w:val="00BC451F"/>
    <w:rsid w:val="00BC492D"/>
    <w:rsid w:val="00BC4D65"/>
    <w:rsid w:val="00BC4F7F"/>
    <w:rsid w:val="00BC5110"/>
    <w:rsid w:val="00BC51FB"/>
    <w:rsid w:val="00BC59A6"/>
    <w:rsid w:val="00BC5B1A"/>
    <w:rsid w:val="00BC5B2E"/>
    <w:rsid w:val="00BC604E"/>
    <w:rsid w:val="00BC6162"/>
    <w:rsid w:val="00BC64CA"/>
    <w:rsid w:val="00BC6614"/>
    <w:rsid w:val="00BC6779"/>
    <w:rsid w:val="00BC6C3A"/>
    <w:rsid w:val="00BC6D96"/>
    <w:rsid w:val="00BC719D"/>
    <w:rsid w:val="00BC7B36"/>
    <w:rsid w:val="00BC7D81"/>
    <w:rsid w:val="00BD00ED"/>
    <w:rsid w:val="00BD018C"/>
    <w:rsid w:val="00BD0208"/>
    <w:rsid w:val="00BD0591"/>
    <w:rsid w:val="00BD0B7E"/>
    <w:rsid w:val="00BD0BBF"/>
    <w:rsid w:val="00BD0CCE"/>
    <w:rsid w:val="00BD0F98"/>
    <w:rsid w:val="00BD10E8"/>
    <w:rsid w:val="00BD162C"/>
    <w:rsid w:val="00BD18B7"/>
    <w:rsid w:val="00BD1B16"/>
    <w:rsid w:val="00BD1EB7"/>
    <w:rsid w:val="00BD2055"/>
    <w:rsid w:val="00BD2261"/>
    <w:rsid w:val="00BD25CB"/>
    <w:rsid w:val="00BD29ED"/>
    <w:rsid w:val="00BD2B3C"/>
    <w:rsid w:val="00BD3285"/>
    <w:rsid w:val="00BD346A"/>
    <w:rsid w:val="00BD3536"/>
    <w:rsid w:val="00BD35D2"/>
    <w:rsid w:val="00BD370A"/>
    <w:rsid w:val="00BD3781"/>
    <w:rsid w:val="00BD3874"/>
    <w:rsid w:val="00BD3D68"/>
    <w:rsid w:val="00BD4017"/>
    <w:rsid w:val="00BD41BA"/>
    <w:rsid w:val="00BD431B"/>
    <w:rsid w:val="00BD49D3"/>
    <w:rsid w:val="00BD4BE0"/>
    <w:rsid w:val="00BD4DD6"/>
    <w:rsid w:val="00BD4ECD"/>
    <w:rsid w:val="00BD5044"/>
    <w:rsid w:val="00BD5223"/>
    <w:rsid w:val="00BD56F1"/>
    <w:rsid w:val="00BD5A79"/>
    <w:rsid w:val="00BD5CB7"/>
    <w:rsid w:val="00BD5F14"/>
    <w:rsid w:val="00BD6583"/>
    <w:rsid w:val="00BD6A72"/>
    <w:rsid w:val="00BD6D10"/>
    <w:rsid w:val="00BD6FF2"/>
    <w:rsid w:val="00BD731A"/>
    <w:rsid w:val="00BD7597"/>
    <w:rsid w:val="00BD763E"/>
    <w:rsid w:val="00BD788B"/>
    <w:rsid w:val="00BD7894"/>
    <w:rsid w:val="00BD7995"/>
    <w:rsid w:val="00BD7A8E"/>
    <w:rsid w:val="00BD7C0A"/>
    <w:rsid w:val="00BD7DCC"/>
    <w:rsid w:val="00BE04DB"/>
    <w:rsid w:val="00BE069C"/>
    <w:rsid w:val="00BE069D"/>
    <w:rsid w:val="00BE07BA"/>
    <w:rsid w:val="00BE0EB7"/>
    <w:rsid w:val="00BE0F3C"/>
    <w:rsid w:val="00BE11C6"/>
    <w:rsid w:val="00BE12F3"/>
    <w:rsid w:val="00BE13F0"/>
    <w:rsid w:val="00BE1669"/>
    <w:rsid w:val="00BE1AF0"/>
    <w:rsid w:val="00BE1C7E"/>
    <w:rsid w:val="00BE1E31"/>
    <w:rsid w:val="00BE1EA0"/>
    <w:rsid w:val="00BE213F"/>
    <w:rsid w:val="00BE2B28"/>
    <w:rsid w:val="00BE2BA0"/>
    <w:rsid w:val="00BE2E16"/>
    <w:rsid w:val="00BE2F8D"/>
    <w:rsid w:val="00BE3112"/>
    <w:rsid w:val="00BE3256"/>
    <w:rsid w:val="00BE334B"/>
    <w:rsid w:val="00BE36BB"/>
    <w:rsid w:val="00BE3E3E"/>
    <w:rsid w:val="00BE3EE8"/>
    <w:rsid w:val="00BE409B"/>
    <w:rsid w:val="00BE4372"/>
    <w:rsid w:val="00BE460F"/>
    <w:rsid w:val="00BE46D5"/>
    <w:rsid w:val="00BE46EC"/>
    <w:rsid w:val="00BE4D14"/>
    <w:rsid w:val="00BE4FF8"/>
    <w:rsid w:val="00BE5653"/>
    <w:rsid w:val="00BE57A3"/>
    <w:rsid w:val="00BE640A"/>
    <w:rsid w:val="00BE6931"/>
    <w:rsid w:val="00BE6A29"/>
    <w:rsid w:val="00BE6BA8"/>
    <w:rsid w:val="00BE6C24"/>
    <w:rsid w:val="00BE7065"/>
    <w:rsid w:val="00BE7888"/>
    <w:rsid w:val="00BE7A54"/>
    <w:rsid w:val="00BE7C06"/>
    <w:rsid w:val="00BE7F19"/>
    <w:rsid w:val="00BF0179"/>
    <w:rsid w:val="00BF07C0"/>
    <w:rsid w:val="00BF087A"/>
    <w:rsid w:val="00BF0A40"/>
    <w:rsid w:val="00BF0B28"/>
    <w:rsid w:val="00BF0CE9"/>
    <w:rsid w:val="00BF0FD3"/>
    <w:rsid w:val="00BF128F"/>
    <w:rsid w:val="00BF17C4"/>
    <w:rsid w:val="00BF1A2F"/>
    <w:rsid w:val="00BF1C1E"/>
    <w:rsid w:val="00BF1CB0"/>
    <w:rsid w:val="00BF2191"/>
    <w:rsid w:val="00BF21D4"/>
    <w:rsid w:val="00BF263F"/>
    <w:rsid w:val="00BF26C1"/>
    <w:rsid w:val="00BF286D"/>
    <w:rsid w:val="00BF2B1A"/>
    <w:rsid w:val="00BF3153"/>
    <w:rsid w:val="00BF335E"/>
    <w:rsid w:val="00BF33CD"/>
    <w:rsid w:val="00BF3659"/>
    <w:rsid w:val="00BF3960"/>
    <w:rsid w:val="00BF3AF0"/>
    <w:rsid w:val="00BF3CA0"/>
    <w:rsid w:val="00BF3F2B"/>
    <w:rsid w:val="00BF3F89"/>
    <w:rsid w:val="00BF3FCF"/>
    <w:rsid w:val="00BF4273"/>
    <w:rsid w:val="00BF44DC"/>
    <w:rsid w:val="00BF4670"/>
    <w:rsid w:val="00BF485E"/>
    <w:rsid w:val="00BF4A03"/>
    <w:rsid w:val="00BF4BA8"/>
    <w:rsid w:val="00BF4C9B"/>
    <w:rsid w:val="00BF4CD0"/>
    <w:rsid w:val="00BF5000"/>
    <w:rsid w:val="00BF50BC"/>
    <w:rsid w:val="00BF5433"/>
    <w:rsid w:val="00BF5636"/>
    <w:rsid w:val="00BF57BA"/>
    <w:rsid w:val="00BF5A7F"/>
    <w:rsid w:val="00BF5F04"/>
    <w:rsid w:val="00BF5FA7"/>
    <w:rsid w:val="00BF622E"/>
    <w:rsid w:val="00BF6776"/>
    <w:rsid w:val="00BF68A2"/>
    <w:rsid w:val="00BF6978"/>
    <w:rsid w:val="00BF6A05"/>
    <w:rsid w:val="00BF6C07"/>
    <w:rsid w:val="00BF6C32"/>
    <w:rsid w:val="00BF6C80"/>
    <w:rsid w:val="00BF6D4E"/>
    <w:rsid w:val="00BF6DAD"/>
    <w:rsid w:val="00BF6F14"/>
    <w:rsid w:val="00BF6F99"/>
    <w:rsid w:val="00BF708C"/>
    <w:rsid w:val="00BF709F"/>
    <w:rsid w:val="00BF72FC"/>
    <w:rsid w:val="00BF7322"/>
    <w:rsid w:val="00BF7342"/>
    <w:rsid w:val="00BF78CB"/>
    <w:rsid w:val="00BF7ABA"/>
    <w:rsid w:val="00BF7B0A"/>
    <w:rsid w:val="00BF7E53"/>
    <w:rsid w:val="00BF7F81"/>
    <w:rsid w:val="00BF7FEA"/>
    <w:rsid w:val="00C00200"/>
    <w:rsid w:val="00C00342"/>
    <w:rsid w:val="00C007A6"/>
    <w:rsid w:val="00C008DF"/>
    <w:rsid w:val="00C00B88"/>
    <w:rsid w:val="00C00D48"/>
    <w:rsid w:val="00C00ED1"/>
    <w:rsid w:val="00C00FD8"/>
    <w:rsid w:val="00C0129E"/>
    <w:rsid w:val="00C01C52"/>
    <w:rsid w:val="00C01DE7"/>
    <w:rsid w:val="00C0214E"/>
    <w:rsid w:val="00C02271"/>
    <w:rsid w:val="00C025DB"/>
    <w:rsid w:val="00C0294D"/>
    <w:rsid w:val="00C029B0"/>
    <w:rsid w:val="00C02A82"/>
    <w:rsid w:val="00C02C0D"/>
    <w:rsid w:val="00C02C7B"/>
    <w:rsid w:val="00C02D96"/>
    <w:rsid w:val="00C03838"/>
    <w:rsid w:val="00C03893"/>
    <w:rsid w:val="00C03EA5"/>
    <w:rsid w:val="00C04145"/>
    <w:rsid w:val="00C043BC"/>
    <w:rsid w:val="00C0487F"/>
    <w:rsid w:val="00C048B8"/>
    <w:rsid w:val="00C0490D"/>
    <w:rsid w:val="00C04974"/>
    <w:rsid w:val="00C04D86"/>
    <w:rsid w:val="00C04DC2"/>
    <w:rsid w:val="00C05025"/>
    <w:rsid w:val="00C053CB"/>
    <w:rsid w:val="00C0550F"/>
    <w:rsid w:val="00C05696"/>
    <w:rsid w:val="00C0598C"/>
    <w:rsid w:val="00C05EE9"/>
    <w:rsid w:val="00C0604F"/>
    <w:rsid w:val="00C06055"/>
    <w:rsid w:val="00C06161"/>
    <w:rsid w:val="00C06180"/>
    <w:rsid w:val="00C061E7"/>
    <w:rsid w:val="00C0647E"/>
    <w:rsid w:val="00C066FC"/>
    <w:rsid w:val="00C06B6B"/>
    <w:rsid w:val="00C06BCF"/>
    <w:rsid w:val="00C06D1C"/>
    <w:rsid w:val="00C07031"/>
    <w:rsid w:val="00C078A9"/>
    <w:rsid w:val="00C07934"/>
    <w:rsid w:val="00C07BB6"/>
    <w:rsid w:val="00C07C63"/>
    <w:rsid w:val="00C07C8D"/>
    <w:rsid w:val="00C07D94"/>
    <w:rsid w:val="00C07FE9"/>
    <w:rsid w:val="00C10244"/>
    <w:rsid w:val="00C10680"/>
    <w:rsid w:val="00C1109F"/>
    <w:rsid w:val="00C11944"/>
    <w:rsid w:val="00C11F91"/>
    <w:rsid w:val="00C12460"/>
    <w:rsid w:val="00C12798"/>
    <w:rsid w:val="00C128D3"/>
    <w:rsid w:val="00C12AC5"/>
    <w:rsid w:val="00C12CF9"/>
    <w:rsid w:val="00C12FE9"/>
    <w:rsid w:val="00C13054"/>
    <w:rsid w:val="00C1344D"/>
    <w:rsid w:val="00C13A3C"/>
    <w:rsid w:val="00C13C44"/>
    <w:rsid w:val="00C13D95"/>
    <w:rsid w:val="00C1499D"/>
    <w:rsid w:val="00C14C63"/>
    <w:rsid w:val="00C15095"/>
    <w:rsid w:val="00C15172"/>
    <w:rsid w:val="00C15594"/>
    <w:rsid w:val="00C158A4"/>
    <w:rsid w:val="00C158C9"/>
    <w:rsid w:val="00C159A8"/>
    <w:rsid w:val="00C162A1"/>
    <w:rsid w:val="00C16540"/>
    <w:rsid w:val="00C16830"/>
    <w:rsid w:val="00C16B0C"/>
    <w:rsid w:val="00C17105"/>
    <w:rsid w:val="00C171CC"/>
    <w:rsid w:val="00C172F7"/>
    <w:rsid w:val="00C17310"/>
    <w:rsid w:val="00C17391"/>
    <w:rsid w:val="00C1745B"/>
    <w:rsid w:val="00C17C2B"/>
    <w:rsid w:val="00C204DA"/>
    <w:rsid w:val="00C205CF"/>
    <w:rsid w:val="00C20866"/>
    <w:rsid w:val="00C20901"/>
    <w:rsid w:val="00C20A95"/>
    <w:rsid w:val="00C20B06"/>
    <w:rsid w:val="00C20C61"/>
    <w:rsid w:val="00C20F0C"/>
    <w:rsid w:val="00C212E3"/>
    <w:rsid w:val="00C2149B"/>
    <w:rsid w:val="00C21889"/>
    <w:rsid w:val="00C21A44"/>
    <w:rsid w:val="00C21C33"/>
    <w:rsid w:val="00C21CAF"/>
    <w:rsid w:val="00C21FF3"/>
    <w:rsid w:val="00C22252"/>
    <w:rsid w:val="00C228F3"/>
    <w:rsid w:val="00C22A47"/>
    <w:rsid w:val="00C22B84"/>
    <w:rsid w:val="00C22C1B"/>
    <w:rsid w:val="00C22D6B"/>
    <w:rsid w:val="00C22EBB"/>
    <w:rsid w:val="00C239B9"/>
    <w:rsid w:val="00C2442D"/>
    <w:rsid w:val="00C2447A"/>
    <w:rsid w:val="00C24793"/>
    <w:rsid w:val="00C249B5"/>
    <w:rsid w:val="00C249C3"/>
    <w:rsid w:val="00C24BAC"/>
    <w:rsid w:val="00C250CE"/>
    <w:rsid w:val="00C25108"/>
    <w:rsid w:val="00C258C4"/>
    <w:rsid w:val="00C25FC3"/>
    <w:rsid w:val="00C25FFC"/>
    <w:rsid w:val="00C26422"/>
    <w:rsid w:val="00C26942"/>
    <w:rsid w:val="00C27320"/>
    <w:rsid w:val="00C27430"/>
    <w:rsid w:val="00C2751D"/>
    <w:rsid w:val="00C2754D"/>
    <w:rsid w:val="00C27588"/>
    <w:rsid w:val="00C27671"/>
    <w:rsid w:val="00C305C6"/>
    <w:rsid w:val="00C3066B"/>
    <w:rsid w:val="00C30C5B"/>
    <w:rsid w:val="00C30C8F"/>
    <w:rsid w:val="00C30FCA"/>
    <w:rsid w:val="00C30FEA"/>
    <w:rsid w:val="00C3105B"/>
    <w:rsid w:val="00C316DD"/>
    <w:rsid w:val="00C31979"/>
    <w:rsid w:val="00C31FD9"/>
    <w:rsid w:val="00C32168"/>
    <w:rsid w:val="00C32349"/>
    <w:rsid w:val="00C32361"/>
    <w:rsid w:val="00C3237E"/>
    <w:rsid w:val="00C326D9"/>
    <w:rsid w:val="00C32AB9"/>
    <w:rsid w:val="00C32B4F"/>
    <w:rsid w:val="00C32D51"/>
    <w:rsid w:val="00C32E9D"/>
    <w:rsid w:val="00C33758"/>
    <w:rsid w:val="00C338AF"/>
    <w:rsid w:val="00C33C85"/>
    <w:rsid w:val="00C33DB1"/>
    <w:rsid w:val="00C343B9"/>
    <w:rsid w:val="00C348B0"/>
    <w:rsid w:val="00C34913"/>
    <w:rsid w:val="00C34B2D"/>
    <w:rsid w:val="00C34CF9"/>
    <w:rsid w:val="00C34D89"/>
    <w:rsid w:val="00C355C7"/>
    <w:rsid w:val="00C35983"/>
    <w:rsid w:val="00C3598E"/>
    <w:rsid w:val="00C35A60"/>
    <w:rsid w:val="00C35E4D"/>
    <w:rsid w:val="00C36137"/>
    <w:rsid w:val="00C36440"/>
    <w:rsid w:val="00C36643"/>
    <w:rsid w:val="00C366FB"/>
    <w:rsid w:val="00C367BF"/>
    <w:rsid w:val="00C3699D"/>
    <w:rsid w:val="00C369A2"/>
    <w:rsid w:val="00C36AB6"/>
    <w:rsid w:val="00C37323"/>
    <w:rsid w:val="00C378DC"/>
    <w:rsid w:val="00C379A0"/>
    <w:rsid w:val="00C37DBA"/>
    <w:rsid w:val="00C37F30"/>
    <w:rsid w:val="00C400A6"/>
    <w:rsid w:val="00C401A4"/>
    <w:rsid w:val="00C4050E"/>
    <w:rsid w:val="00C40812"/>
    <w:rsid w:val="00C40B2E"/>
    <w:rsid w:val="00C40CAA"/>
    <w:rsid w:val="00C40CF2"/>
    <w:rsid w:val="00C412B0"/>
    <w:rsid w:val="00C4151E"/>
    <w:rsid w:val="00C4153C"/>
    <w:rsid w:val="00C41E9A"/>
    <w:rsid w:val="00C42125"/>
    <w:rsid w:val="00C421B5"/>
    <w:rsid w:val="00C4224A"/>
    <w:rsid w:val="00C42262"/>
    <w:rsid w:val="00C4228A"/>
    <w:rsid w:val="00C422BB"/>
    <w:rsid w:val="00C42310"/>
    <w:rsid w:val="00C4256A"/>
    <w:rsid w:val="00C42597"/>
    <w:rsid w:val="00C425F2"/>
    <w:rsid w:val="00C427E8"/>
    <w:rsid w:val="00C42A45"/>
    <w:rsid w:val="00C42D5D"/>
    <w:rsid w:val="00C42DFE"/>
    <w:rsid w:val="00C434AC"/>
    <w:rsid w:val="00C435F3"/>
    <w:rsid w:val="00C4372D"/>
    <w:rsid w:val="00C442EC"/>
    <w:rsid w:val="00C44546"/>
    <w:rsid w:val="00C44704"/>
    <w:rsid w:val="00C447EC"/>
    <w:rsid w:val="00C4490B"/>
    <w:rsid w:val="00C449C0"/>
    <w:rsid w:val="00C449ED"/>
    <w:rsid w:val="00C44AE2"/>
    <w:rsid w:val="00C44D4D"/>
    <w:rsid w:val="00C44D95"/>
    <w:rsid w:val="00C451E1"/>
    <w:rsid w:val="00C452AE"/>
    <w:rsid w:val="00C4543A"/>
    <w:rsid w:val="00C45D69"/>
    <w:rsid w:val="00C4606A"/>
    <w:rsid w:val="00C46126"/>
    <w:rsid w:val="00C463C0"/>
    <w:rsid w:val="00C46531"/>
    <w:rsid w:val="00C466D7"/>
    <w:rsid w:val="00C46899"/>
    <w:rsid w:val="00C468C8"/>
    <w:rsid w:val="00C468D9"/>
    <w:rsid w:val="00C46A19"/>
    <w:rsid w:val="00C46CEF"/>
    <w:rsid w:val="00C46F92"/>
    <w:rsid w:val="00C470AA"/>
    <w:rsid w:val="00C474A8"/>
    <w:rsid w:val="00C474F7"/>
    <w:rsid w:val="00C477E9"/>
    <w:rsid w:val="00C4794B"/>
    <w:rsid w:val="00C47AA9"/>
    <w:rsid w:val="00C47E2C"/>
    <w:rsid w:val="00C5001A"/>
    <w:rsid w:val="00C5030F"/>
    <w:rsid w:val="00C50420"/>
    <w:rsid w:val="00C504CE"/>
    <w:rsid w:val="00C50566"/>
    <w:rsid w:val="00C50701"/>
    <w:rsid w:val="00C50761"/>
    <w:rsid w:val="00C50767"/>
    <w:rsid w:val="00C507FB"/>
    <w:rsid w:val="00C509C5"/>
    <w:rsid w:val="00C50B33"/>
    <w:rsid w:val="00C50B4E"/>
    <w:rsid w:val="00C50BC4"/>
    <w:rsid w:val="00C50D01"/>
    <w:rsid w:val="00C512D2"/>
    <w:rsid w:val="00C5139B"/>
    <w:rsid w:val="00C51505"/>
    <w:rsid w:val="00C5158E"/>
    <w:rsid w:val="00C51623"/>
    <w:rsid w:val="00C5192C"/>
    <w:rsid w:val="00C519BB"/>
    <w:rsid w:val="00C51C9C"/>
    <w:rsid w:val="00C51D2D"/>
    <w:rsid w:val="00C51E63"/>
    <w:rsid w:val="00C52198"/>
    <w:rsid w:val="00C52388"/>
    <w:rsid w:val="00C526C2"/>
    <w:rsid w:val="00C527A8"/>
    <w:rsid w:val="00C5284D"/>
    <w:rsid w:val="00C5291F"/>
    <w:rsid w:val="00C52A58"/>
    <w:rsid w:val="00C52C7F"/>
    <w:rsid w:val="00C52D25"/>
    <w:rsid w:val="00C52D66"/>
    <w:rsid w:val="00C52F90"/>
    <w:rsid w:val="00C5338E"/>
    <w:rsid w:val="00C5344E"/>
    <w:rsid w:val="00C534EE"/>
    <w:rsid w:val="00C53905"/>
    <w:rsid w:val="00C53C0D"/>
    <w:rsid w:val="00C53DBB"/>
    <w:rsid w:val="00C53E82"/>
    <w:rsid w:val="00C54480"/>
    <w:rsid w:val="00C54CF7"/>
    <w:rsid w:val="00C54D85"/>
    <w:rsid w:val="00C54E96"/>
    <w:rsid w:val="00C54EF4"/>
    <w:rsid w:val="00C55008"/>
    <w:rsid w:val="00C55037"/>
    <w:rsid w:val="00C5506D"/>
    <w:rsid w:val="00C550C9"/>
    <w:rsid w:val="00C5521D"/>
    <w:rsid w:val="00C55497"/>
    <w:rsid w:val="00C55A4E"/>
    <w:rsid w:val="00C55A7E"/>
    <w:rsid w:val="00C55B3E"/>
    <w:rsid w:val="00C55B9D"/>
    <w:rsid w:val="00C55C57"/>
    <w:rsid w:val="00C55FFA"/>
    <w:rsid w:val="00C56176"/>
    <w:rsid w:val="00C562B3"/>
    <w:rsid w:val="00C5636D"/>
    <w:rsid w:val="00C565F4"/>
    <w:rsid w:val="00C566A5"/>
    <w:rsid w:val="00C568DA"/>
    <w:rsid w:val="00C56938"/>
    <w:rsid w:val="00C569A6"/>
    <w:rsid w:val="00C56AA8"/>
    <w:rsid w:val="00C56C06"/>
    <w:rsid w:val="00C56D81"/>
    <w:rsid w:val="00C57DBD"/>
    <w:rsid w:val="00C57EE5"/>
    <w:rsid w:val="00C60044"/>
    <w:rsid w:val="00C601A8"/>
    <w:rsid w:val="00C60244"/>
    <w:rsid w:val="00C609A0"/>
    <w:rsid w:val="00C611FD"/>
    <w:rsid w:val="00C61385"/>
    <w:rsid w:val="00C6138B"/>
    <w:rsid w:val="00C614D3"/>
    <w:rsid w:val="00C618A0"/>
    <w:rsid w:val="00C61FF9"/>
    <w:rsid w:val="00C62608"/>
    <w:rsid w:val="00C62CAA"/>
    <w:rsid w:val="00C63497"/>
    <w:rsid w:val="00C63577"/>
    <w:rsid w:val="00C637E4"/>
    <w:rsid w:val="00C63DD9"/>
    <w:rsid w:val="00C63FAE"/>
    <w:rsid w:val="00C641EC"/>
    <w:rsid w:val="00C64222"/>
    <w:rsid w:val="00C64398"/>
    <w:rsid w:val="00C644C2"/>
    <w:rsid w:val="00C64867"/>
    <w:rsid w:val="00C64AC3"/>
    <w:rsid w:val="00C64DB2"/>
    <w:rsid w:val="00C6517A"/>
    <w:rsid w:val="00C65A88"/>
    <w:rsid w:val="00C65BEB"/>
    <w:rsid w:val="00C65F65"/>
    <w:rsid w:val="00C6602E"/>
    <w:rsid w:val="00C661D5"/>
    <w:rsid w:val="00C6663E"/>
    <w:rsid w:val="00C66657"/>
    <w:rsid w:val="00C66789"/>
    <w:rsid w:val="00C667D2"/>
    <w:rsid w:val="00C66C57"/>
    <w:rsid w:val="00C6713C"/>
    <w:rsid w:val="00C675D5"/>
    <w:rsid w:val="00C67924"/>
    <w:rsid w:val="00C67A18"/>
    <w:rsid w:val="00C67A3E"/>
    <w:rsid w:val="00C67C04"/>
    <w:rsid w:val="00C700F7"/>
    <w:rsid w:val="00C70287"/>
    <w:rsid w:val="00C7044B"/>
    <w:rsid w:val="00C7080B"/>
    <w:rsid w:val="00C7089D"/>
    <w:rsid w:val="00C708B0"/>
    <w:rsid w:val="00C70932"/>
    <w:rsid w:val="00C70AA0"/>
    <w:rsid w:val="00C70DC3"/>
    <w:rsid w:val="00C715D0"/>
    <w:rsid w:val="00C715EF"/>
    <w:rsid w:val="00C71A43"/>
    <w:rsid w:val="00C71FE4"/>
    <w:rsid w:val="00C72116"/>
    <w:rsid w:val="00C72305"/>
    <w:rsid w:val="00C7239E"/>
    <w:rsid w:val="00C72881"/>
    <w:rsid w:val="00C728C6"/>
    <w:rsid w:val="00C72BD8"/>
    <w:rsid w:val="00C72FA9"/>
    <w:rsid w:val="00C732AA"/>
    <w:rsid w:val="00C73584"/>
    <w:rsid w:val="00C73877"/>
    <w:rsid w:val="00C73F2A"/>
    <w:rsid w:val="00C74010"/>
    <w:rsid w:val="00C74196"/>
    <w:rsid w:val="00C7482C"/>
    <w:rsid w:val="00C74A2C"/>
    <w:rsid w:val="00C74B28"/>
    <w:rsid w:val="00C74E71"/>
    <w:rsid w:val="00C752F8"/>
    <w:rsid w:val="00C75345"/>
    <w:rsid w:val="00C754DE"/>
    <w:rsid w:val="00C75B9E"/>
    <w:rsid w:val="00C76117"/>
    <w:rsid w:val="00C7624D"/>
    <w:rsid w:val="00C76C08"/>
    <w:rsid w:val="00C76C83"/>
    <w:rsid w:val="00C76DDC"/>
    <w:rsid w:val="00C76DE2"/>
    <w:rsid w:val="00C7708C"/>
    <w:rsid w:val="00C77476"/>
    <w:rsid w:val="00C77641"/>
    <w:rsid w:val="00C77939"/>
    <w:rsid w:val="00C77B27"/>
    <w:rsid w:val="00C77BE8"/>
    <w:rsid w:val="00C77E22"/>
    <w:rsid w:val="00C8000C"/>
    <w:rsid w:val="00C80025"/>
    <w:rsid w:val="00C800F2"/>
    <w:rsid w:val="00C80440"/>
    <w:rsid w:val="00C8048D"/>
    <w:rsid w:val="00C804B6"/>
    <w:rsid w:val="00C80582"/>
    <w:rsid w:val="00C8063A"/>
    <w:rsid w:val="00C8081B"/>
    <w:rsid w:val="00C80EEA"/>
    <w:rsid w:val="00C80EFB"/>
    <w:rsid w:val="00C8156F"/>
    <w:rsid w:val="00C815B0"/>
    <w:rsid w:val="00C815DF"/>
    <w:rsid w:val="00C817C9"/>
    <w:rsid w:val="00C81A9A"/>
    <w:rsid w:val="00C81CA7"/>
    <w:rsid w:val="00C81E11"/>
    <w:rsid w:val="00C81E1C"/>
    <w:rsid w:val="00C81E5A"/>
    <w:rsid w:val="00C825FF"/>
    <w:rsid w:val="00C82611"/>
    <w:rsid w:val="00C828F5"/>
    <w:rsid w:val="00C82B00"/>
    <w:rsid w:val="00C82CE8"/>
    <w:rsid w:val="00C82D10"/>
    <w:rsid w:val="00C82D84"/>
    <w:rsid w:val="00C83729"/>
    <w:rsid w:val="00C83932"/>
    <w:rsid w:val="00C83D55"/>
    <w:rsid w:val="00C8448C"/>
    <w:rsid w:val="00C846C6"/>
    <w:rsid w:val="00C847EB"/>
    <w:rsid w:val="00C849AC"/>
    <w:rsid w:val="00C84B1E"/>
    <w:rsid w:val="00C84C09"/>
    <w:rsid w:val="00C850B0"/>
    <w:rsid w:val="00C8511F"/>
    <w:rsid w:val="00C85208"/>
    <w:rsid w:val="00C852B9"/>
    <w:rsid w:val="00C85462"/>
    <w:rsid w:val="00C856D2"/>
    <w:rsid w:val="00C85862"/>
    <w:rsid w:val="00C85D63"/>
    <w:rsid w:val="00C862F4"/>
    <w:rsid w:val="00C8674F"/>
    <w:rsid w:val="00C86DB6"/>
    <w:rsid w:val="00C86E41"/>
    <w:rsid w:val="00C86E46"/>
    <w:rsid w:val="00C8723D"/>
    <w:rsid w:val="00C8740E"/>
    <w:rsid w:val="00C8790D"/>
    <w:rsid w:val="00C879CD"/>
    <w:rsid w:val="00C87AEA"/>
    <w:rsid w:val="00C87B55"/>
    <w:rsid w:val="00C87CA1"/>
    <w:rsid w:val="00C87DB3"/>
    <w:rsid w:val="00C9010B"/>
    <w:rsid w:val="00C9016A"/>
    <w:rsid w:val="00C90825"/>
    <w:rsid w:val="00C908FD"/>
    <w:rsid w:val="00C90AC2"/>
    <w:rsid w:val="00C91741"/>
    <w:rsid w:val="00C9188C"/>
    <w:rsid w:val="00C91B85"/>
    <w:rsid w:val="00C91E98"/>
    <w:rsid w:val="00C91F89"/>
    <w:rsid w:val="00C92238"/>
    <w:rsid w:val="00C92645"/>
    <w:rsid w:val="00C92D34"/>
    <w:rsid w:val="00C92F06"/>
    <w:rsid w:val="00C92F09"/>
    <w:rsid w:val="00C93127"/>
    <w:rsid w:val="00C9328B"/>
    <w:rsid w:val="00C935C2"/>
    <w:rsid w:val="00C9378C"/>
    <w:rsid w:val="00C937ED"/>
    <w:rsid w:val="00C93BA1"/>
    <w:rsid w:val="00C93BC6"/>
    <w:rsid w:val="00C941A9"/>
    <w:rsid w:val="00C941EE"/>
    <w:rsid w:val="00C9420F"/>
    <w:rsid w:val="00C948FC"/>
    <w:rsid w:val="00C94C39"/>
    <w:rsid w:val="00C94C67"/>
    <w:rsid w:val="00C95181"/>
    <w:rsid w:val="00C952D2"/>
    <w:rsid w:val="00C95767"/>
    <w:rsid w:val="00C95E8A"/>
    <w:rsid w:val="00C96350"/>
    <w:rsid w:val="00C96B60"/>
    <w:rsid w:val="00C96DAD"/>
    <w:rsid w:val="00C96E1A"/>
    <w:rsid w:val="00C972F2"/>
    <w:rsid w:val="00C97A5F"/>
    <w:rsid w:val="00C97A70"/>
    <w:rsid w:val="00C97CA0"/>
    <w:rsid w:val="00C97DD1"/>
    <w:rsid w:val="00C97E42"/>
    <w:rsid w:val="00CA0107"/>
    <w:rsid w:val="00CA0271"/>
    <w:rsid w:val="00CA0370"/>
    <w:rsid w:val="00CA0885"/>
    <w:rsid w:val="00CA0D53"/>
    <w:rsid w:val="00CA0F00"/>
    <w:rsid w:val="00CA11F5"/>
    <w:rsid w:val="00CA1685"/>
    <w:rsid w:val="00CA177A"/>
    <w:rsid w:val="00CA1DD1"/>
    <w:rsid w:val="00CA2039"/>
    <w:rsid w:val="00CA2135"/>
    <w:rsid w:val="00CA2331"/>
    <w:rsid w:val="00CA252C"/>
    <w:rsid w:val="00CA2724"/>
    <w:rsid w:val="00CA2860"/>
    <w:rsid w:val="00CA28D7"/>
    <w:rsid w:val="00CA2B9C"/>
    <w:rsid w:val="00CA2C05"/>
    <w:rsid w:val="00CA2D83"/>
    <w:rsid w:val="00CA2E2D"/>
    <w:rsid w:val="00CA3077"/>
    <w:rsid w:val="00CA30D4"/>
    <w:rsid w:val="00CA3D1B"/>
    <w:rsid w:val="00CA4281"/>
    <w:rsid w:val="00CA44FA"/>
    <w:rsid w:val="00CA45B7"/>
    <w:rsid w:val="00CA4610"/>
    <w:rsid w:val="00CA46C9"/>
    <w:rsid w:val="00CA4C7C"/>
    <w:rsid w:val="00CA4CF1"/>
    <w:rsid w:val="00CA4D36"/>
    <w:rsid w:val="00CA4EFC"/>
    <w:rsid w:val="00CA5443"/>
    <w:rsid w:val="00CA55D4"/>
    <w:rsid w:val="00CA5609"/>
    <w:rsid w:val="00CA56D9"/>
    <w:rsid w:val="00CA57CD"/>
    <w:rsid w:val="00CA5AB9"/>
    <w:rsid w:val="00CA5BD2"/>
    <w:rsid w:val="00CA6215"/>
    <w:rsid w:val="00CA6500"/>
    <w:rsid w:val="00CA6509"/>
    <w:rsid w:val="00CA6687"/>
    <w:rsid w:val="00CA6E5D"/>
    <w:rsid w:val="00CA70DF"/>
    <w:rsid w:val="00CA7424"/>
    <w:rsid w:val="00CA75AD"/>
    <w:rsid w:val="00CA75F4"/>
    <w:rsid w:val="00CA764F"/>
    <w:rsid w:val="00CA7664"/>
    <w:rsid w:val="00CA7B10"/>
    <w:rsid w:val="00CA7D45"/>
    <w:rsid w:val="00CA7DA6"/>
    <w:rsid w:val="00CA7E09"/>
    <w:rsid w:val="00CA7EDB"/>
    <w:rsid w:val="00CB0676"/>
    <w:rsid w:val="00CB07E0"/>
    <w:rsid w:val="00CB0815"/>
    <w:rsid w:val="00CB0935"/>
    <w:rsid w:val="00CB0E15"/>
    <w:rsid w:val="00CB0F85"/>
    <w:rsid w:val="00CB160B"/>
    <w:rsid w:val="00CB186A"/>
    <w:rsid w:val="00CB18A0"/>
    <w:rsid w:val="00CB1940"/>
    <w:rsid w:val="00CB19B4"/>
    <w:rsid w:val="00CB1B99"/>
    <w:rsid w:val="00CB230C"/>
    <w:rsid w:val="00CB235A"/>
    <w:rsid w:val="00CB2469"/>
    <w:rsid w:val="00CB3020"/>
    <w:rsid w:val="00CB30A9"/>
    <w:rsid w:val="00CB30DA"/>
    <w:rsid w:val="00CB3267"/>
    <w:rsid w:val="00CB33D5"/>
    <w:rsid w:val="00CB3852"/>
    <w:rsid w:val="00CB38A0"/>
    <w:rsid w:val="00CB3FEA"/>
    <w:rsid w:val="00CB4CC7"/>
    <w:rsid w:val="00CB4FC3"/>
    <w:rsid w:val="00CB5115"/>
    <w:rsid w:val="00CB5755"/>
    <w:rsid w:val="00CB601C"/>
    <w:rsid w:val="00CB636A"/>
    <w:rsid w:val="00CB64A1"/>
    <w:rsid w:val="00CB694F"/>
    <w:rsid w:val="00CB6B16"/>
    <w:rsid w:val="00CB6C8D"/>
    <w:rsid w:val="00CB76E1"/>
    <w:rsid w:val="00CC0026"/>
    <w:rsid w:val="00CC008F"/>
    <w:rsid w:val="00CC0629"/>
    <w:rsid w:val="00CC0671"/>
    <w:rsid w:val="00CC0AE3"/>
    <w:rsid w:val="00CC0FA6"/>
    <w:rsid w:val="00CC139E"/>
    <w:rsid w:val="00CC178E"/>
    <w:rsid w:val="00CC1897"/>
    <w:rsid w:val="00CC1963"/>
    <w:rsid w:val="00CC1C26"/>
    <w:rsid w:val="00CC1E0B"/>
    <w:rsid w:val="00CC2017"/>
    <w:rsid w:val="00CC20DA"/>
    <w:rsid w:val="00CC20E7"/>
    <w:rsid w:val="00CC21C5"/>
    <w:rsid w:val="00CC22DA"/>
    <w:rsid w:val="00CC2380"/>
    <w:rsid w:val="00CC26CE"/>
    <w:rsid w:val="00CC2945"/>
    <w:rsid w:val="00CC29A2"/>
    <w:rsid w:val="00CC353C"/>
    <w:rsid w:val="00CC35CF"/>
    <w:rsid w:val="00CC4093"/>
    <w:rsid w:val="00CC45D0"/>
    <w:rsid w:val="00CC47C2"/>
    <w:rsid w:val="00CC480F"/>
    <w:rsid w:val="00CC4AD2"/>
    <w:rsid w:val="00CC4B29"/>
    <w:rsid w:val="00CC4B48"/>
    <w:rsid w:val="00CC4D63"/>
    <w:rsid w:val="00CC5107"/>
    <w:rsid w:val="00CC51E5"/>
    <w:rsid w:val="00CC5535"/>
    <w:rsid w:val="00CC5AD5"/>
    <w:rsid w:val="00CC5D41"/>
    <w:rsid w:val="00CC62E4"/>
    <w:rsid w:val="00CC7063"/>
    <w:rsid w:val="00CC7499"/>
    <w:rsid w:val="00CC76E9"/>
    <w:rsid w:val="00CC76F8"/>
    <w:rsid w:val="00CC7EB0"/>
    <w:rsid w:val="00CD00C5"/>
    <w:rsid w:val="00CD057E"/>
    <w:rsid w:val="00CD08BF"/>
    <w:rsid w:val="00CD0A0C"/>
    <w:rsid w:val="00CD0BFB"/>
    <w:rsid w:val="00CD0C52"/>
    <w:rsid w:val="00CD0CCF"/>
    <w:rsid w:val="00CD0DD3"/>
    <w:rsid w:val="00CD0FBB"/>
    <w:rsid w:val="00CD1245"/>
    <w:rsid w:val="00CD15E3"/>
    <w:rsid w:val="00CD1622"/>
    <w:rsid w:val="00CD1785"/>
    <w:rsid w:val="00CD1816"/>
    <w:rsid w:val="00CD18DD"/>
    <w:rsid w:val="00CD1952"/>
    <w:rsid w:val="00CD19A5"/>
    <w:rsid w:val="00CD1F38"/>
    <w:rsid w:val="00CD241F"/>
    <w:rsid w:val="00CD26FF"/>
    <w:rsid w:val="00CD287D"/>
    <w:rsid w:val="00CD2A7B"/>
    <w:rsid w:val="00CD2A98"/>
    <w:rsid w:val="00CD2CB4"/>
    <w:rsid w:val="00CD319A"/>
    <w:rsid w:val="00CD389F"/>
    <w:rsid w:val="00CD39D5"/>
    <w:rsid w:val="00CD3C12"/>
    <w:rsid w:val="00CD3C4B"/>
    <w:rsid w:val="00CD3DCE"/>
    <w:rsid w:val="00CD414F"/>
    <w:rsid w:val="00CD4393"/>
    <w:rsid w:val="00CD44B7"/>
    <w:rsid w:val="00CD4B48"/>
    <w:rsid w:val="00CD5AD0"/>
    <w:rsid w:val="00CD5E00"/>
    <w:rsid w:val="00CD6504"/>
    <w:rsid w:val="00CD694F"/>
    <w:rsid w:val="00CD6BB2"/>
    <w:rsid w:val="00CD6CB9"/>
    <w:rsid w:val="00CD6F1F"/>
    <w:rsid w:val="00CD736C"/>
    <w:rsid w:val="00CD7D42"/>
    <w:rsid w:val="00CE02DF"/>
    <w:rsid w:val="00CE08F9"/>
    <w:rsid w:val="00CE0C78"/>
    <w:rsid w:val="00CE0CE3"/>
    <w:rsid w:val="00CE0D17"/>
    <w:rsid w:val="00CE0E1F"/>
    <w:rsid w:val="00CE0F14"/>
    <w:rsid w:val="00CE1058"/>
    <w:rsid w:val="00CE109F"/>
    <w:rsid w:val="00CE13BB"/>
    <w:rsid w:val="00CE17C4"/>
    <w:rsid w:val="00CE18C0"/>
    <w:rsid w:val="00CE199C"/>
    <w:rsid w:val="00CE1AFD"/>
    <w:rsid w:val="00CE1BC8"/>
    <w:rsid w:val="00CE1DA8"/>
    <w:rsid w:val="00CE29CA"/>
    <w:rsid w:val="00CE2E79"/>
    <w:rsid w:val="00CE326F"/>
    <w:rsid w:val="00CE32D8"/>
    <w:rsid w:val="00CE34C0"/>
    <w:rsid w:val="00CE36B8"/>
    <w:rsid w:val="00CE3781"/>
    <w:rsid w:val="00CE3833"/>
    <w:rsid w:val="00CE398F"/>
    <w:rsid w:val="00CE39D2"/>
    <w:rsid w:val="00CE3A72"/>
    <w:rsid w:val="00CE3A94"/>
    <w:rsid w:val="00CE3E7C"/>
    <w:rsid w:val="00CE4054"/>
    <w:rsid w:val="00CE40A5"/>
    <w:rsid w:val="00CE4111"/>
    <w:rsid w:val="00CE418B"/>
    <w:rsid w:val="00CE42CA"/>
    <w:rsid w:val="00CE44EA"/>
    <w:rsid w:val="00CE469E"/>
    <w:rsid w:val="00CE4A5E"/>
    <w:rsid w:val="00CE4AD4"/>
    <w:rsid w:val="00CE4BB8"/>
    <w:rsid w:val="00CE53EB"/>
    <w:rsid w:val="00CE599B"/>
    <w:rsid w:val="00CE6603"/>
    <w:rsid w:val="00CE660E"/>
    <w:rsid w:val="00CE6880"/>
    <w:rsid w:val="00CE6ACD"/>
    <w:rsid w:val="00CE6BBB"/>
    <w:rsid w:val="00CE6D83"/>
    <w:rsid w:val="00CE6F0A"/>
    <w:rsid w:val="00CE737F"/>
    <w:rsid w:val="00CE7424"/>
    <w:rsid w:val="00CE75CE"/>
    <w:rsid w:val="00CE7E9C"/>
    <w:rsid w:val="00CF01E0"/>
    <w:rsid w:val="00CF062B"/>
    <w:rsid w:val="00CF086A"/>
    <w:rsid w:val="00CF09D1"/>
    <w:rsid w:val="00CF0AB5"/>
    <w:rsid w:val="00CF0BB6"/>
    <w:rsid w:val="00CF0DD4"/>
    <w:rsid w:val="00CF0F44"/>
    <w:rsid w:val="00CF13D6"/>
    <w:rsid w:val="00CF167C"/>
    <w:rsid w:val="00CF17F5"/>
    <w:rsid w:val="00CF1CE9"/>
    <w:rsid w:val="00CF1F48"/>
    <w:rsid w:val="00CF2523"/>
    <w:rsid w:val="00CF2800"/>
    <w:rsid w:val="00CF2861"/>
    <w:rsid w:val="00CF28E8"/>
    <w:rsid w:val="00CF2A98"/>
    <w:rsid w:val="00CF2F9C"/>
    <w:rsid w:val="00CF357A"/>
    <w:rsid w:val="00CF3604"/>
    <w:rsid w:val="00CF3CC4"/>
    <w:rsid w:val="00CF4060"/>
    <w:rsid w:val="00CF46BE"/>
    <w:rsid w:val="00CF484A"/>
    <w:rsid w:val="00CF4886"/>
    <w:rsid w:val="00CF49CC"/>
    <w:rsid w:val="00CF4A69"/>
    <w:rsid w:val="00CF4D80"/>
    <w:rsid w:val="00CF4F01"/>
    <w:rsid w:val="00CF4F6F"/>
    <w:rsid w:val="00CF52EF"/>
    <w:rsid w:val="00CF5985"/>
    <w:rsid w:val="00CF59DA"/>
    <w:rsid w:val="00CF5D7F"/>
    <w:rsid w:val="00CF5D99"/>
    <w:rsid w:val="00CF5DA1"/>
    <w:rsid w:val="00CF5DDF"/>
    <w:rsid w:val="00CF61DA"/>
    <w:rsid w:val="00CF647D"/>
    <w:rsid w:val="00CF6888"/>
    <w:rsid w:val="00CF71CF"/>
    <w:rsid w:val="00CF7290"/>
    <w:rsid w:val="00CF7435"/>
    <w:rsid w:val="00CF7501"/>
    <w:rsid w:val="00CF75B3"/>
    <w:rsid w:val="00CF7764"/>
    <w:rsid w:val="00CF7914"/>
    <w:rsid w:val="00CF7C1D"/>
    <w:rsid w:val="00CF7C7A"/>
    <w:rsid w:val="00CF7E99"/>
    <w:rsid w:val="00CF7F97"/>
    <w:rsid w:val="00D000E0"/>
    <w:rsid w:val="00D004CA"/>
    <w:rsid w:val="00D00930"/>
    <w:rsid w:val="00D00FB9"/>
    <w:rsid w:val="00D014BB"/>
    <w:rsid w:val="00D01715"/>
    <w:rsid w:val="00D0185A"/>
    <w:rsid w:val="00D01C66"/>
    <w:rsid w:val="00D01D80"/>
    <w:rsid w:val="00D01ED0"/>
    <w:rsid w:val="00D02496"/>
    <w:rsid w:val="00D02518"/>
    <w:rsid w:val="00D028EA"/>
    <w:rsid w:val="00D02A91"/>
    <w:rsid w:val="00D02C7B"/>
    <w:rsid w:val="00D02E6C"/>
    <w:rsid w:val="00D02FA1"/>
    <w:rsid w:val="00D03401"/>
    <w:rsid w:val="00D03496"/>
    <w:rsid w:val="00D034F0"/>
    <w:rsid w:val="00D0378E"/>
    <w:rsid w:val="00D03A5F"/>
    <w:rsid w:val="00D04096"/>
    <w:rsid w:val="00D04117"/>
    <w:rsid w:val="00D04555"/>
    <w:rsid w:val="00D04634"/>
    <w:rsid w:val="00D0472B"/>
    <w:rsid w:val="00D048D6"/>
    <w:rsid w:val="00D04AAA"/>
    <w:rsid w:val="00D04BDE"/>
    <w:rsid w:val="00D04DC5"/>
    <w:rsid w:val="00D0526D"/>
    <w:rsid w:val="00D053F9"/>
    <w:rsid w:val="00D05568"/>
    <w:rsid w:val="00D055EC"/>
    <w:rsid w:val="00D05693"/>
    <w:rsid w:val="00D056F6"/>
    <w:rsid w:val="00D057B3"/>
    <w:rsid w:val="00D05B3A"/>
    <w:rsid w:val="00D05E0D"/>
    <w:rsid w:val="00D05E2E"/>
    <w:rsid w:val="00D0645A"/>
    <w:rsid w:val="00D06581"/>
    <w:rsid w:val="00D06CA3"/>
    <w:rsid w:val="00D06D35"/>
    <w:rsid w:val="00D06DF8"/>
    <w:rsid w:val="00D0706B"/>
    <w:rsid w:val="00D07437"/>
    <w:rsid w:val="00D0749B"/>
    <w:rsid w:val="00D0763A"/>
    <w:rsid w:val="00D07A7B"/>
    <w:rsid w:val="00D07AE2"/>
    <w:rsid w:val="00D10087"/>
    <w:rsid w:val="00D1008C"/>
    <w:rsid w:val="00D10360"/>
    <w:rsid w:val="00D10422"/>
    <w:rsid w:val="00D10DEF"/>
    <w:rsid w:val="00D112D4"/>
    <w:rsid w:val="00D1135C"/>
    <w:rsid w:val="00D11589"/>
    <w:rsid w:val="00D11761"/>
    <w:rsid w:val="00D11846"/>
    <w:rsid w:val="00D11AD5"/>
    <w:rsid w:val="00D11DAD"/>
    <w:rsid w:val="00D12047"/>
    <w:rsid w:val="00D122C1"/>
    <w:rsid w:val="00D125FF"/>
    <w:rsid w:val="00D12F19"/>
    <w:rsid w:val="00D131F1"/>
    <w:rsid w:val="00D133A4"/>
    <w:rsid w:val="00D133D9"/>
    <w:rsid w:val="00D13442"/>
    <w:rsid w:val="00D135B3"/>
    <w:rsid w:val="00D13705"/>
    <w:rsid w:val="00D13930"/>
    <w:rsid w:val="00D139D7"/>
    <w:rsid w:val="00D13AD4"/>
    <w:rsid w:val="00D13EFB"/>
    <w:rsid w:val="00D141B8"/>
    <w:rsid w:val="00D14252"/>
    <w:rsid w:val="00D14400"/>
    <w:rsid w:val="00D1463A"/>
    <w:rsid w:val="00D149A8"/>
    <w:rsid w:val="00D149EC"/>
    <w:rsid w:val="00D14AEF"/>
    <w:rsid w:val="00D14B2B"/>
    <w:rsid w:val="00D14CD2"/>
    <w:rsid w:val="00D14FAE"/>
    <w:rsid w:val="00D15225"/>
    <w:rsid w:val="00D15336"/>
    <w:rsid w:val="00D155BB"/>
    <w:rsid w:val="00D1583B"/>
    <w:rsid w:val="00D158DC"/>
    <w:rsid w:val="00D15936"/>
    <w:rsid w:val="00D1595B"/>
    <w:rsid w:val="00D15A90"/>
    <w:rsid w:val="00D15B6E"/>
    <w:rsid w:val="00D15ED8"/>
    <w:rsid w:val="00D1615B"/>
    <w:rsid w:val="00D1650F"/>
    <w:rsid w:val="00D1672B"/>
    <w:rsid w:val="00D16E85"/>
    <w:rsid w:val="00D173BF"/>
    <w:rsid w:val="00D1750C"/>
    <w:rsid w:val="00D176E8"/>
    <w:rsid w:val="00D17A00"/>
    <w:rsid w:val="00D17CD7"/>
    <w:rsid w:val="00D17CD8"/>
    <w:rsid w:val="00D17D23"/>
    <w:rsid w:val="00D202B4"/>
    <w:rsid w:val="00D2064D"/>
    <w:rsid w:val="00D2084F"/>
    <w:rsid w:val="00D20935"/>
    <w:rsid w:val="00D20961"/>
    <w:rsid w:val="00D20EAF"/>
    <w:rsid w:val="00D2157D"/>
    <w:rsid w:val="00D2206D"/>
    <w:rsid w:val="00D2247B"/>
    <w:rsid w:val="00D2249C"/>
    <w:rsid w:val="00D224D3"/>
    <w:rsid w:val="00D22780"/>
    <w:rsid w:val="00D22A12"/>
    <w:rsid w:val="00D22A39"/>
    <w:rsid w:val="00D22AD1"/>
    <w:rsid w:val="00D22BAA"/>
    <w:rsid w:val="00D22BB1"/>
    <w:rsid w:val="00D23179"/>
    <w:rsid w:val="00D23683"/>
    <w:rsid w:val="00D23DC2"/>
    <w:rsid w:val="00D23ED7"/>
    <w:rsid w:val="00D24086"/>
    <w:rsid w:val="00D240A2"/>
    <w:rsid w:val="00D2416A"/>
    <w:rsid w:val="00D241CA"/>
    <w:rsid w:val="00D242EB"/>
    <w:rsid w:val="00D2438A"/>
    <w:rsid w:val="00D243D1"/>
    <w:rsid w:val="00D243F4"/>
    <w:rsid w:val="00D24417"/>
    <w:rsid w:val="00D24427"/>
    <w:rsid w:val="00D2467A"/>
    <w:rsid w:val="00D247F6"/>
    <w:rsid w:val="00D248B6"/>
    <w:rsid w:val="00D249DA"/>
    <w:rsid w:val="00D24A1D"/>
    <w:rsid w:val="00D24BCA"/>
    <w:rsid w:val="00D24E36"/>
    <w:rsid w:val="00D251C4"/>
    <w:rsid w:val="00D25246"/>
    <w:rsid w:val="00D25427"/>
    <w:rsid w:val="00D254D4"/>
    <w:rsid w:val="00D254F9"/>
    <w:rsid w:val="00D25556"/>
    <w:rsid w:val="00D25729"/>
    <w:rsid w:val="00D25AD3"/>
    <w:rsid w:val="00D25C02"/>
    <w:rsid w:val="00D25C8E"/>
    <w:rsid w:val="00D26292"/>
    <w:rsid w:val="00D2636A"/>
    <w:rsid w:val="00D2637C"/>
    <w:rsid w:val="00D264C5"/>
    <w:rsid w:val="00D2668C"/>
    <w:rsid w:val="00D26934"/>
    <w:rsid w:val="00D26CCE"/>
    <w:rsid w:val="00D270B7"/>
    <w:rsid w:val="00D27758"/>
    <w:rsid w:val="00D278DD"/>
    <w:rsid w:val="00D2793B"/>
    <w:rsid w:val="00D279D9"/>
    <w:rsid w:val="00D279F5"/>
    <w:rsid w:val="00D27BDD"/>
    <w:rsid w:val="00D27D64"/>
    <w:rsid w:val="00D27F1D"/>
    <w:rsid w:val="00D303FE"/>
    <w:rsid w:val="00D308DD"/>
    <w:rsid w:val="00D30984"/>
    <w:rsid w:val="00D30BB8"/>
    <w:rsid w:val="00D30EA3"/>
    <w:rsid w:val="00D310E7"/>
    <w:rsid w:val="00D313B9"/>
    <w:rsid w:val="00D313DB"/>
    <w:rsid w:val="00D3159F"/>
    <w:rsid w:val="00D315BD"/>
    <w:rsid w:val="00D315CE"/>
    <w:rsid w:val="00D316FC"/>
    <w:rsid w:val="00D318BF"/>
    <w:rsid w:val="00D31A4E"/>
    <w:rsid w:val="00D31C71"/>
    <w:rsid w:val="00D31CA2"/>
    <w:rsid w:val="00D31CB4"/>
    <w:rsid w:val="00D3207D"/>
    <w:rsid w:val="00D320DE"/>
    <w:rsid w:val="00D3215A"/>
    <w:rsid w:val="00D323FA"/>
    <w:rsid w:val="00D324AD"/>
    <w:rsid w:val="00D329FA"/>
    <w:rsid w:val="00D32AD8"/>
    <w:rsid w:val="00D32BFA"/>
    <w:rsid w:val="00D32C85"/>
    <w:rsid w:val="00D32CC0"/>
    <w:rsid w:val="00D32E41"/>
    <w:rsid w:val="00D3307F"/>
    <w:rsid w:val="00D3319E"/>
    <w:rsid w:val="00D334A6"/>
    <w:rsid w:val="00D33D15"/>
    <w:rsid w:val="00D33F0F"/>
    <w:rsid w:val="00D33FD7"/>
    <w:rsid w:val="00D3402B"/>
    <w:rsid w:val="00D34690"/>
    <w:rsid w:val="00D346D9"/>
    <w:rsid w:val="00D34CEF"/>
    <w:rsid w:val="00D34E15"/>
    <w:rsid w:val="00D351F7"/>
    <w:rsid w:val="00D352B5"/>
    <w:rsid w:val="00D35EC0"/>
    <w:rsid w:val="00D35F5C"/>
    <w:rsid w:val="00D36117"/>
    <w:rsid w:val="00D3622A"/>
    <w:rsid w:val="00D3682E"/>
    <w:rsid w:val="00D36870"/>
    <w:rsid w:val="00D36C5C"/>
    <w:rsid w:val="00D36EEC"/>
    <w:rsid w:val="00D36FBE"/>
    <w:rsid w:val="00D37090"/>
    <w:rsid w:val="00D3724D"/>
    <w:rsid w:val="00D378A8"/>
    <w:rsid w:val="00D37919"/>
    <w:rsid w:val="00D379A1"/>
    <w:rsid w:val="00D379CA"/>
    <w:rsid w:val="00D379FB"/>
    <w:rsid w:val="00D37A06"/>
    <w:rsid w:val="00D37A4C"/>
    <w:rsid w:val="00D37D64"/>
    <w:rsid w:val="00D37ED6"/>
    <w:rsid w:val="00D401DF"/>
    <w:rsid w:val="00D40328"/>
    <w:rsid w:val="00D40403"/>
    <w:rsid w:val="00D404F5"/>
    <w:rsid w:val="00D409AC"/>
    <w:rsid w:val="00D40CAE"/>
    <w:rsid w:val="00D40D5D"/>
    <w:rsid w:val="00D40D75"/>
    <w:rsid w:val="00D40DC8"/>
    <w:rsid w:val="00D413B1"/>
    <w:rsid w:val="00D417B0"/>
    <w:rsid w:val="00D41B53"/>
    <w:rsid w:val="00D41EDB"/>
    <w:rsid w:val="00D41F09"/>
    <w:rsid w:val="00D4214C"/>
    <w:rsid w:val="00D42240"/>
    <w:rsid w:val="00D42249"/>
    <w:rsid w:val="00D42383"/>
    <w:rsid w:val="00D42549"/>
    <w:rsid w:val="00D427B7"/>
    <w:rsid w:val="00D42881"/>
    <w:rsid w:val="00D4298A"/>
    <w:rsid w:val="00D42AA3"/>
    <w:rsid w:val="00D42B6F"/>
    <w:rsid w:val="00D42ED0"/>
    <w:rsid w:val="00D4321D"/>
    <w:rsid w:val="00D43ECE"/>
    <w:rsid w:val="00D43FED"/>
    <w:rsid w:val="00D44212"/>
    <w:rsid w:val="00D44821"/>
    <w:rsid w:val="00D449C6"/>
    <w:rsid w:val="00D44A6C"/>
    <w:rsid w:val="00D45208"/>
    <w:rsid w:val="00D4531B"/>
    <w:rsid w:val="00D455EF"/>
    <w:rsid w:val="00D456B6"/>
    <w:rsid w:val="00D45865"/>
    <w:rsid w:val="00D458ED"/>
    <w:rsid w:val="00D45E0D"/>
    <w:rsid w:val="00D45F0E"/>
    <w:rsid w:val="00D461B6"/>
    <w:rsid w:val="00D46217"/>
    <w:rsid w:val="00D4676D"/>
    <w:rsid w:val="00D46785"/>
    <w:rsid w:val="00D4681E"/>
    <w:rsid w:val="00D46FC7"/>
    <w:rsid w:val="00D47034"/>
    <w:rsid w:val="00D47267"/>
    <w:rsid w:val="00D47412"/>
    <w:rsid w:val="00D47425"/>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0E2"/>
    <w:rsid w:val="00D51614"/>
    <w:rsid w:val="00D517A6"/>
    <w:rsid w:val="00D51BEE"/>
    <w:rsid w:val="00D51C87"/>
    <w:rsid w:val="00D51CFB"/>
    <w:rsid w:val="00D51E0B"/>
    <w:rsid w:val="00D520BC"/>
    <w:rsid w:val="00D52465"/>
    <w:rsid w:val="00D52490"/>
    <w:rsid w:val="00D52542"/>
    <w:rsid w:val="00D52804"/>
    <w:rsid w:val="00D52F83"/>
    <w:rsid w:val="00D53221"/>
    <w:rsid w:val="00D53227"/>
    <w:rsid w:val="00D532B5"/>
    <w:rsid w:val="00D533AB"/>
    <w:rsid w:val="00D5340B"/>
    <w:rsid w:val="00D53533"/>
    <w:rsid w:val="00D5398C"/>
    <w:rsid w:val="00D53B15"/>
    <w:rsid w:val="00D53F0A"/>
    <w:rsid w:val="00D54205"/>
    <w:rsid w:val="00D54265"/>
    <w:rsid w:val="00D54567"/>
    <w:rsid w:val="00D546BA"/>
    <w:rsid w:val="00D54CB1"/>
    <w:rsid w:val="00D54DE4"/>
    <w:rsid w:val="00D55226"/>
    <w:rsid w:val="00D55484"/>
    <w:rsid w:val="00D55815"/>
    <w:rsid w:val="00D56077"/>
    <w:rsid w:val="00D56160"/>
    <w:rsid w:val="00D561E1"/>
    <w:rsid w:val="00D5681F"/>
    <w:rsid w:val="00D56B19"/>
    <w:rsid w:val="00D56CE8"/>
    <w:rsid w:val="00D56F56"/>
    <w:rsid w:val="00D56F9E"/>
    <w:rsid w:val="00D57173"/>
    <w:rsid w:val="00D57AC7"/>
    <w:rsid w:val="00D57BF0"/>
    <w:rsid w:val="00D60183"/>
    <w:rsid w:val="00D60425"/>
    <w:rsid w:val="00D606AA"/>
    <w:rsid w:val="00D607AA"/>
    <w:rsid w:val="00D60A67"/>
    <w:rsid w:val="00D60D9D"/>
    <w:rsid w:val="00D60F4D"/>
    <w:rsid w:val="00D60FC3"/>
    <w:rsid w:val="00D60FE8"/>
    <w:rsid w:val="00D611CA"/>
    <w:rsid w:val="00D61202"/>
    <w:rsid w:val="00D613E5"/>
    <w:rsid w:val="00D616AB"/>
    <w:rsid w:val="00D61A3F"/>
    <w:rsid w:val="00D61B6A"/>
    <w:rsid w:val="00D61BB8"/>
    <w:rsid w:val="00D61BBC"/>
    <w:rsid w:val="00D61BF9"/>
    <w:rsid w:val="00D61CC4"/>
    <w:rsid w:val="00D61DC8"/>
    <w:rsid w:val="00D6259F"/>
    <w:rsid w:val="00D62E1C"/>
    <w:rsid w:val="00D632FE"/>
    <w:rsid w:val="00D63E35"/>
    <w:rsid w:val="00D64001"/>
    <w:rsid w:val="00D642B0"/>
    <w:rsid w:val="00D644D7"/>
    <w:rsid w:val="00D646DC"/>
    <w:rsid w:val="00D648F2"/>
    <w:rsid w:val="00D64D26"/>
    <w:rsid w:val="00D64D56"/>
    <w:rsid w:val="00D64F2C"/>
    <w:rsid w:val="00D650F5"/>
    <w:rsid w:val="00D65152"/>
    <w:rsid w:val="00D65408"/>
    <w:rsid w:val="00D65436"/>
    <w:rsid w:val="00D65A73"/>
    <w:rsid w:val="00D65B02"/>
    <w:rsid w:val="00D66235"/>
    <w:rsid w:val="00D66318"/>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63"/>
    <w:rsid w:val="00D706B5"/>
    <w:rsid w:val="00D70737"/>
    <w:rsid w:val="00D7089A"/>
    <w:rsid w:val="00D70916"/>
    <w:rsid w:val="00D70D19"/>
    <w:rsid w:val="00D715D7"/>
    <w:rsid w:val="00D7161B"/>
    <w:rsid w:val="00D71678"/>
    <w:rsid w:val="00D71A4E"/>
    <w:rsid w:val="00D71AA6"/>
    <w:rsid w:val="00D72328"/>
    <w:rsid w:val="00D723AE"/>
    <w:rsid w:val="00D72B20"/>
    <w:rsid w:val="00D72CA5"/>
    <w:rsid w:val="00D72D4B"/>
    <w:rsid w:val="00D72EEC"/>
    <w:rsid w:val="00D72FE8"/>
    <w:rsid w:val="00D73434"/>
    <w:rsid w:val="00D737ED"/>
    <w:rsid w:val="00D73805"/>
    <w:rsid w:val="00D74023"/>
    <w:rsid w:val="00D74025"/>
    <w:rsid w:val="00D740FE"/>
    <w:rsid w:val="00D742E8"/>
    <w:rsid w:val="00D74312"/>
    <w:rsid w:val="00D74585"/>
    <w:rsid w:val="00D74715"/>
    <w:rsid w:val="00D74F53"/>
    <w:rsid w:val="00D7519E"/>
    <w:rsid w:val="00D75554"/>
    <w:rsid w:val="00D7594D"/>
    <w:rsid w:val="00D75B12"/>
    <w:rsid w:val="00D75E1F"/>
    <w:rsid w:val="00D762AD"/>
    <w:rsid w:val="00D76DD6"/>
    <w:rsid w:val="00D76E54"/>
    <w:rsid w:val="00D76F31"/>
    <w:rsid w:val="00D7702B"/>
    <w:rsid w:val="00D77308"/>
    <w:rsid w:val="00D77383"/>
    <w:rsid w:val="00D77870"/>
    <w:rsid w:val="00D779FC"/>
    <w:rsid w:val="00D77B8D"/>
    <w:rsid w:val="00D77C73"/>
    <w:rsid w:val="00D77D1D"/>
    <w:rsid w:val="00D77F23"/>
    <w:rsid w:val="00D80059"/>
    <w:rsid w:val="00D8013D"/>
    <w:rsid w:val="00D803C9"/>
    <w:rsid w:val="00D804F3"/>
    <w:rsid w:val="00D80A10"/>
    <w:rsid w:val="00D80C1C"/>
    <w:rsid w:val="00D80DB5"/>
    <w:rsid w:val="00D811A0"/>
    <w:rsid w:val="00D813A4"/>
    <w:rsid w:val="00D814C3"/>
    <w:rsid w:val="00D818CF"/>
    <w:rsid w:val="00D81992"/>
    <w:rsid w:val="00D81ED7"/>
    <w:rsid w:val="00D8257D"/>
    <w:rsid w:val="00D827A5"/>
    <w:rsid w:val="00D829A3"/>
    <w:rsid w:val="00D82E6E"/>
    <w:rsid w:val="00D83022"/>
    <w:rsid w:val="00D8355A"/>
    <w:rsid w:val="00D8366A"/>
    <w:rsid w:val="00D83B5E"/>
    <w:rsid w:val="00D83D64"/>
    <w:rsid w:val="00D83F37"/>
    <w:rsid w:val="00D83FDD"/>
    <w:rsid w:val="00D84329"/>
    <w:rsid w:val="00D843A2"/>
    <w:rsid w:val="00D84519"/>
    <w:rsid w:val="00D8476F"/>
    <w:rsid w:val="00D8482D"/>
    <w:rsid w:val="00D84FA2"/>
    <w:rsid w:val="00D85491"/>
    <w:rsid w:val="00D85C2F"/>
    <w:rsid w:val="00D86170"/>
    <w:rsid w:val="00D86214"/>
    <w:rsid w:val="00D864D3"/>
    <w:rsid w:val="00D867E0"/>
    <w:rsid w:val="00D86C8B"/>
    <w:rsid w:val="00D86F66"/>
    <w:rsid w:val="00D870E5"/>
    <w:rsid w:val="00D8728F"/>
    <w:rsid w:val="00D87464"/>
    <w:rsid w:val="00D90DA7"/>
    <w:rsid w:val="00D90DCD"/>
    <w:rsid w:val="00D9144F"/>
    <w:rsid w:val="00D9156F"/>
    <w:rsid w:val="00D9176B"/>
    <w:rsid w:val="00D91A37"/>
    <w:rsid w:val="00D91DE5"/>
    <w:rsid w:val="00D91EC4"/>
    <w:rsid w:val="00D91FD0"/>
    <w:rsid w:val="00D9210A"/>
    <w:rsid w:val="00D92272"/>
    <w:rsid w:val="00D92C13"/>
    <w:rsid w:val="00D92E9C"/>
    <w:rsid w:val="00D937CD"/>
    <w:rsid w:val="00D93802"/>
    <w:rsid w:val="00D93C92"/>
    <w:rsid w:val="00D94664"/>
    <w:rsid w:val="00D9492C"/>
    <w:rsid w:val="00D94A16"/>
    <w:rsid w:val="00D94BE5"/>
    <w:rsid w:val="00D94D3E"/>
    <w:rsid w:val="00D94E65"/>
    <w:rsid w:val="00D9512B"/>
    <w:rsid w:val="00D951E9"/>
    <w:rsid w:val="00D953CC"/>
    <w:rsid w:val="00D95659"/>
    <w:rsid w:val="00D95894"/>
    <w:rsid w:val="00D95DF5"/>
    <w:rsid w:val="00D9602E"/>
    <w:rsid w:val="00D96197"/>
    <w:rsid w:val="00D964F4"/>
    <w:rsid w:val="00D96967"/>
    <w:rsid w:val="00D969F9"/>
    <w:rsid w:val="00D96D02"/>
    <w:rsid w:val="00D96EBB"/>
    <w:rsid w:val="00D97395"/>
    <w:rsid w:val="00D97A04"/>
    <w:rsid w:val="00D97AC2"/>
    <w:rsid w:val="00DA007D"/>
    <w:rsid w:val="00DA0315"/>
    <w:rsid w:val="00DA0588"/>
    <w:rsid w:val="00DA0DCC"/>
    <w:rsid w:val="00DA0E65"/>
    <w:rsid w:val="00DA1467"/>
    <w:rsid w:val="00DA14AA"/>
    <w:rsid w:val="00DA17D0"/>
    <w:rsid w:val="00DA18B2"/>
    <w:rsid w:val="00DA1C25"/>
    <w:rsid w:val="00DA1D70"/>
    <w:rsid w:val="00DA1DA2"/>
    <w:rsid w:val="00DA1FD7"/>
    <w:rsid w:val="00DA2145"/>
    <w:rsid w:val="00DA22DA"/>
    <w:rsid w:val="00DA246A"/>
    <w:rsid w:val="00DA2751"/>
    <w:rsid w:val="00DA2C84"/>
    <w:rsid w:val="00DA2DAD"/>
    <w:rsid w:val="00DA3858"/>
    <w:rsid w:val="00DA3860"/>
    <w:rsid w:val="00DA3F29"/>
    <w:rsid w:val="00DA480F"/>
    <w:rsid w:val="00DA486E"/>
    <w:rsid w:val="00DA4BC1"/>
    <w:rsid w:val="00DA4BDC"/>
    <w:rsid w:val="00DA4D30"/>
    <w:rsid w:val="00DA4DAB"/>
    <w:rsid w:val="00DA4DEA"/>
    <w:rsid w:val="00DA4EF0"/>
    <w:rsid w:val="00DA4F7B"/>
    <w:rsid w:val="00DA5216"/>
    <w:rsid w:val="00DA59BF"/>
    <w:rsid w:val="00DA5CEC"/>
    <w:rsid w:val="00DA600B"/>
    <w:rsid w:val="00DA6155"/>
    <w:rsid w:val="00DA617F"/>
    <w:rsid w:val="00DA62EB"/>
    <w:rsid w:val="00DA6A64"/>
    <w:rsid w:val="00DA6DD0"/>
    <w:rsid w:val="00DA73CA"/>
    <w:rsid w:val="00DA780E"/>
    <w:rsid w:val="00DA789C"/>
    <w:rsid w:val="00DA7A2D"/>
    <w:rsid w:val="00DB0057"/>
    <w:rsid w:val="00DB099E"/>
    <w:rsid w:val="00DB0A91"/>
    <w:rsid w:val="00DB0AAB"/>
    <w:rsid w:val="00DB0B11"/>
    <w:rsid w:val="00DB102E"/>
    <w:rsid w:val="00DB157B"/>
    <w:rsid w:val="00DB160D"/>
    <w:rsid w:val="00DB177A"/>
    <w:rsid w:val="00DB22C7"/>
    <w:rsid w:val="00DB2353"/>
    <w:rsid w:val="00DB29B3"/>
    <w:rsid w:val="00DB2BC6"/>
    <w:rsid w:val="00DB3398"/>
    <w:rsid w:val="00DB33CD"/>
    <w:rsid w:val="00DB3760"/>
    <w:rsid w:val="00DB3777"/>
    <w:rsid w:val="00DB38D5"/>
    <w:rsid w:val="00DB3BA7"/>
    <w:rsid w:val="00DB3D90"/>
    <w:rsid w:val="00DB40AD"/>
    <w:rsid w:val="00DB4162"/>
    <w:rsid w:val="00DB4C54"/>
    <w:rsid w:val="00DB4E9F"/>
    <w:rsid w:val="00DB4F1B"/>
    <w:rsid w:val="00DB5013"/>
    <w:rsid w:val="00DB52C2"/>
    <w:rsid w:val="00DB5547"/>
    <w:rsid w:val="00DB5608"/>
    <w:rsid w:val="00DB5681"/>
    <w:rsid w:val="00DB5964"/>
    <w:rsid w:val="00DB59FC"/>
    <w:rsid w:val="00DB5CAC"/>
    <w:rsid w:val="00DB5CAF"/>
    <w:rsid w:val="00DB5F03"/>
    <w:rsid w:val="00DB60C6"/>
    <w:rsid w:val="00DB612F"/>
    <w:rsid w:val="00DB61DA"/>
    <w:rsid w:val="00DB63E8"/>
    <w:rsid w:val="00DB6533"/>
    <w:rsid w:val="00DB68D9"/>
    <w:rsid w:val="00DB6905"/>
    <w:rsid w:val="00DB6951"/>
    <w:rsid w:val="00DB73A9"/>
    <w:rsid w:val="00DB77EB"/>
    <w:rsid w:val="00DB79D5"/>
    <w:rsid w:val="00DB7A80"/>
    <w:rsid w:val="00DB7C1B"/>
    <w:rsid w:val="00DB7D84"/>
    <w:rsid w:val="00DC0154"/>
    <w:rsid w:val="00DC0263"/>
    <w:rsid w:val="00DC029C"/>
    <w:rsid w:val="00DC0446"/>
    <w:rsid w:val="00DC0788"/>
    <w:rsid w:val="00DC0798"/>
    <w:rsid w:val="00DC089D"/>
    <w:rsid w:val="00DC0B72"/>
    <w:rsid w:val="00DC0B79"/>
    <w:rsid w:val="00DC0C38"/>
    <w:rsid w:val="00DC0EFB"/>
    <w:rsid w:val="00DC0FC0"/>
    <w:rsid w:val="00DC10D4"/>
    <w:rsid w:val="00DC155D"/>
    <w:rsid w:val="00DC1607"/>
    <w:rsid w:val="00DC194E"/>
    <w:rsid w:val="00DC1E30"/>
    <w:rsid w:val="00DC1E8C"/>
    <w:rsid w:val="00DC24BC"/>
    <w:rsid w:val="00DC26E8"/>
    <w:rsid w:val="00DC28A3"/>
    <w:rsid w:val="00DC292B"/>
    <w:rsid w:val="00DC2C11"/>
    <w:rsid w:val="00DC2E22"/>
    <w:rsid w:val="00DC2E53"/>
    <w:rsid w:val="00DC308C"/>
    <w:rsid w:val="00DC407E"/>
    <w:rsid w:val="00DC45E5"/>
    <w:rsid w:val="00DC467F"/>
    <w:rsid w:val="00DC4B2A"/>
    <w:rsid w:val="00DC55BB"/>
    <w:rsid w:val="00DC5659"/>
    <w:rsid w:val="00DC5788"/>
    <w:rsid w:val="00DC66F4"/>
    <w:rsid w:val="00DC676B"/>
    <w:rsid w:val="00DC6B87"/>
    <w:rsid w:val="00DC73D8"/>
    <w:rsid w:val="00DC76B4"/>
    <w:rsid w:val="00DC7712"/>
    <w:rsid w:val="00DC7872"/>
    <w:rsid w:val="00DC7909"/>
    <w:rsid w:val="00DC794E"/>
    <w:rsid w:val="00DC7A40"/>
    <w:rsid w:val="00DC7E43"/>
    <w:rsid w:val="00DC7F54"/>
    <w:rsid w:val="00DD031D"/>
    <w:rsid w:val="00DD0412"/>
    <w:rsid w:val="00DD0879"/>
    <w:rsid w:val="00DD08FA"/>
    <w:rsid w:val="00DD097F"/>
    <w:rsid w:val="00DD0A86"/>
    <w:rsid w:val="00DD0DBA"/>
    <w:rsid w:val="00DD0E46"/>
    <w:rsid w:val="00DD1189"/>
    <w:rsid w:val="00DD12B8"/>
    <w:rsid w:val="00DD1500"/>
    <w:rsid w:val="00DD1537"/>
    <w:rsid w:val="00DD1A5F"/>
    <w:rsid w:val="00DD1A64"/>
    <w:rsid w:val="00DD20FA"/>
    <w:rsid w:val="00DD22E8"/>
    <w:rsid w:val="00DD245C"/>
    <w:rsid w:val="00DD25C8"/>
    <w:rsid w:val="00DD27B8"/>
    <w:rsid w:val="00DD286C"/>
    <w:rsid w:val="00DD2918"/>
    <w:rsid w:val="00DD2DA5"/>
    <w:rsid w:val="00DD3520"/>
    <w:rsid w:val="00DD3653"/>
    <w:rsid w:val="00DD3708"/>
    <w:rsid w:val="00DD3BDB"/>
    <w:rsid w:val="00DD3DCD"/>
    <w:rsid w:val="00DD452B"/>
    <w:rsid w:val="00DD4689"/>
    <w:rsid w:val="00DD46BB"/>
    <w:rsid w:val="00DD4AB3"/>
    <w:rsid w:val="00DD5082"/>
    <w:rsid w:val="00DD5287"/>
    <w:rsid w:val="00DD53F4"/>
    <w:rsid w:val="00DD56F0"/>
    <w:rsid w:val="00DD57DD"/>
    <w:rsid w:val="00DD591D"/>
    <w:rsid w:val="00DD6553"/>
    <w:rsid w:val="00DD674F"/>
    <w:rsid w:val="00DD6907"/>
    <w:rsid w:val="00DD6CD3"/>
    <w:rsid w:val="00DD6CD7"/>
    <w:rsid w:val="00DD6D13"/>
    <w:rsid w:val="00DD6E00"/>
    <w:rsid w:val="00DD73F7"/>
    <w:rsid w:val="00DD7800"/>
    <w:rsid w:val="00DD78E5"/>
    <w:rsid w:val="00DD7A60"/>
    <w:rsid w:val="00DD7DA1"/>
    <w:rsid w:val="00DD7EDC"/>
    <w:rsid w:val="00DE0349"/>
    <w:rsid w:val="00DE06DA"/>
    <w:rsid w:val="00DE0BAB"/>
    <w:rsid w:val="00DE0CF8"/>
    <w:rsid w:val="00DE0FCB"/>
    <w:rsid w:val="00DE10F4"/>
    <w:rsid w:val="00DE13D4"/>
    <w:rsid w:val="00DE1882"/>
    <w:rsid w:val="00DE1C83"/>
    <w:rsid w:val="00DE1CDB"/>
    <w:rsid w:val="00DE1DF8"/>
    <w:rsid w:val="00DE20AB"/>
    <w:rsid w:val="00DE219A"/>
    <w:rsid w:val="00DE2959"/>
    <w:rsid w:val="00DE2C64"/>
    <w:rsid w:val="00DE2C77"/>
    <w:rsid w:val="00DE315F"/>
    <w:rsid w:val="00DE33BF"/>
    <w:rsid w:val="00DE3855"/>
    <w:rsid w:val="00DE39B1"/>
    <w:rsid w:val="00DE3B45"/>
    <w:rsid w:val="00DE3CA4"/>
    <w:rsid w:val="00DE3D44"/>
    <w:rsid w:val="00DE40D5"/>
    <w:rsid w:val="00DE4475"/>
    <w:rsid w:val="00DE4764"/>
    <w:rsid w:val="00DE496D"/>
    <w:rsid w:val="00DE4A6F"/>
    <w:rsid w:val="00DE4B63"/>
    <w:rsid w:val="00DE530B"/>
    <w:rsid w:val="00DE5940"/>
    <w:rsid w:val="00DE5BAF"/>
    <w:rsid w:val="00DE5F01"/>
    <w:rsid w:val="00DE5F77"/>
    <w:rsid w:val="00DE6224"/>
    <w:rsid w:val="00DE654D"/>
    <w:rsid w:val="00DE6624"/>
    <w:rsid w:val="00DE66A5"/>
    <w:rsid w:val="00DE6793"/>
    <w:rsid w:val="00DE68A4"/>
    <w:rsid w:val="00DE69AD"/>
    <w:rsid w:val="00DE6C55"/>
    <w:rsid w:val="00DE6C76"/>
    <w:rsid w:val="00DE7738"/>
    <w:rsid w:val="00DE78C9"/>
    <w:rsid w:val="00DE79ED"/>
    <w:rsid w:val="00DE7A7A"/>
    <w:rsid w:val="00DF01AA"/>
    <w:rsid w:val="00DF0424"/>
    <w:rsid w:val="00DF0611"/>
    <w:rsid w:val="00DF07EB"/>
    <w:rsid w:val="00DF0CF8"/>
    <w:rsid w:val="00DF0DD1"/>
    <w:rsid w:val="00DF107D"/>
    <w:rsid w:val="00DF10C3"/>
    <w:rsid w:val="00DF1564"/>
    <w:rsid w:val="00DF1635"/>
    <w:rsid w:val="00DF1761"/>
    <w:rsid w:val="00DF180B"/>
    <w:rsid w:val="00DF18CE"/>
    <w:rsid w:val="00DF1D8B"/>
    <w:rsid w:val="00DF2221"/>
    <w:rsid w:val="00DF24D8"/>
    <w:rsid w:val="00DF2585"/>
    <w:rsid w:val="00DF2B13"/>
    <w:rsid w:val="00DF2D11"/>
    <w:rsid w:val="00DF2D3B"/>
    <w:rsid w:val="00DF2F9E"/>
    <w:rsid w:val="00DF30A8"/>
    <w:rsid w:val="00DF33EC"/>
    <w:rsid w:val="00DF3B30"/>
    <w:rsid w:val="00DF3B57"/>
    <w:rsid w:val="00DF3BA2"/>
    <w:rsid w:val="00DF3BAC"/>
    <w:rsid w:val="00DF3C23"/>
    <w:rsid w:val="00DF3F98"/>
    <w:rsid w:val="00DF40EC"/>
    <w:rsid w:val="00DF4101"/>
    <w:rsid w:val="00DF4359"/>
    <w:rsid w:val="00DF4384"/>
    <w:rsid w:val="00DF44A4"/>
    <w:rsid w:val="00DF4511"/>
    <w:rsid w:val="00DF455F"/>
    <w:rsid w:val="00DF4760"/>
    <w:rsid w:val="00DF513B"/>
    <w:rsid w:val="00DF52C5"/>
    <w:rsid w:val="00DF5A7B"/>
    <w:rsid w:val="00DF5F30"/>
    <w:rsid w:val="00DF5FFD"/>
    <w:rsid w:val="00DF69DF"/>
    <w:rsid w:val="00DF6D19"/>
    <w:rsid w:val="00DF7553"/>
    <w:rsid w:val="00DF7841"/>
    <w:rsid w:val="00DF789A"/>
    <w:rsid w:val="00DF789C"/>
    <w:rsid w:val="00DF7999"/>
    <w:rsid w:val="00DF7C80"/>
    <w:rsid w:val="00DF7D19"/>
    <w:rsid w:val="00DF7E07"/>
    <w:rsid w:val="00E00054"/>
    <w:rsid w:val="00E00066"/>
    <w:rsid w:val="00E000D7"/>
    <w:rsid w:val="00E003B4"/>
    <w:rsid w:val="00E00688"/>
    <w:rsid w:val="00E00758"/>
    <w:rsid w:val="00E008D5"/>
    <w:rsid w:val="00E00AA1"/>
    <w:rsid w:val="00E00B01"/>
    <w:rsid w:val="00E00B95"/>
    <w:rsid w:val="00E00E1A"/>
    <w:rsid w:val="00E00E87"/>
    <w:rsid w:val="00E013AB"/>
    <w:rsid w:val="00E016DE"/>
    <w:rsid w:val="00E016FA"/>
    <w:rsid w:val="00E0180C"/>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683"/>
    <w:rsid w:val="00E039DB"/>
    <w:rsid w:val="00E03E54"/>
    <w:rsid w:val="00E043C6"/>
    <w:rsid w:val="00E04851"/>
    <w:rsid w:val="00E04944"/>
    <w:rsid w:val="00E04D8D"/>
    <w:rsid w:val="00E04E0F"/>
    <w:rsid w:val="00E05310"/>
    <w:rsid w:val="00E056C2"/>
    <w:rsid w:val="00E05727"/>
    <w:rsid w:val="00E05E66"/>
    <w:rsid w:val="00E06497"/>
    <w:rsid w:val="00E0668A"/>
    <w:rsid w:val="00E070BE"/>
    <w:rsid w:val="00E07135"/>
    <w:rsid w:val="00E07476"/>
    <w:rsid w:val="00E07764"/>
    <w:rsid w:val="00E07785"/>
    <w:rsid w:val="00E07C4C"/>
    <w:rsid w:val="00E07D1C"/>
    <w:rsid w:val="00E07F02"/>
    <w:rsid w:val="00E07F36"/>
    <w:rsid w:val="00E07F6F"/>
    <w:rsid w:val="00E102F2"/>
    <w:rsid w:val="00E1037A"/>
    <w:rsid w:val="00E10435"/>
    <w:rsid w:val="00E10437"/>
    <w:rsid w:val="00E1046A"/>
    <w:rsid w:val="00E10948"/>
    <w:rsid w:val="00E10A2F"/>
    <w:rsid w:val="00E10BEB"/>
    <w:rsid w:val="00E10D5C"/>
    <w:rsid w:val="00E10DEE"/>
    <w:rsid w:val="00E11807"/>
    <w:rsid w:val="00E1181B"/>
    <w:rsid w:val="00E119C7"/>
    <w:rsid w:val="00E11F77"/>
    <w:rsid w:val="00E120FD"/>
    <w:rsid w:val="00E12549"/>
    <w:rsid w:val="00E125E5"/>
    <w:rsid w:val="00E128AA"/>
    <w:rsid w:val="00E12D55"/>
    <w:rsid w:val="00E12F8B"/>
    <w:rsid w:val="00E13018"/>
    <w:rsid w:val="00E13021"/>
    <w:rsid w:val="00E13294"/>
    <w:rsid w:val="00E1350D"/>
    <w:rsid w:val="00E13693"/>
    <w:rsid w:val="00E13BA4"/>
    <w:rsid w:val="00E141B2"/>
    <w:rsid w:val="00E141E3"/>
    <w:rsid w:val="00E14320"/>
    <w:rsid w:val="00E14366"/>
    <w:rsid w:val="00E143E7"/>
    <w:rsid w:val="00E14400"/>
    <w:rsid w:val="00E1466D"/>
    <w:rsid w:val="00E147BE"/>
    <w:rsid w:val="00E14BD1"/>
    <w:rsid w:val="00E14F2D"/>
    <w:rsid w:val="00E14FD5"/>
    <w:rsid w:val="00E15A2B"/>
    <w:rsid w:val="00E15F00"/>
    <w:rsid w:val="00E160D7"/>
    <w:rsid w:val="00E1639B"/>
    <w:rsid w:val="00E16672"/>
    <w:rsid w:val="00E16AA4"/>
    <w:rsid w:val="00E16C7D"/>
    <w:rsid w:val="00E16ECE"/>
    <w:rsid w:val="00E1700E"/>
    <w:rsid w:val="00E1708C"/>
    <w:rsid w:val="00E1718B"/>
    <w:rsid w:val="00E172B7"/>
    <w:rsid w:val="00E172BF"/>
    <w:rsid w:val="00E175DB"/>
    <w:rsid w:val="00E17B84"/>
    <w:rsid w:val="00E17C16"/>
    <w:rsid w:val="00E17CA7"/>
    <w:rsid w:val="00E203AB"/>
    <w:rsid w:val="00E203FE"/>
    <w:rsid w:val="00E204A5"/>
    <w:rsid w:val="00E204A9"/>
    <w:rsid w:val="00E207E6"/>
    <w:rsid w:val="00E20DA8"/>
    <w:rsid w:val="00E21269"/>
    <w:rsid w:val="00E2135E"/>
    <w:rsid w:val="00E213AA"/>
    <w:rsid w:val="00E21535"/>
    <w:rsid w:val="00E217D1"/>
    <w:rsid w:val="00E21991"/>
    <w:rsid w:val="00E21EAE"/>
    <w:rsid w:val="00E21ECF"/>
    <w:rsid w:val="00E22124"/>
    <w:rsid w:val="00E2224C"/>
    <w:rsid w:val="00E22629"/>
    <w:rsid w:val="00E226BF"/>
    <w:rsid w:val="00E2290E"/>
    <w:rsid w:val="00E22F96"/>
    <w:rsid w:val="00E23248"/>
    <w:rsid w:val="00E234B3"/>
    <w:rsid w:val="00E235F2"/>
    <w:rsid w:val="00E2381A"/>
    <w:rsid w:val="00E23983"/>
    <w:rsid w:val="00E239C0"/>
    <w:rsid w:val="00E24458"/>
    <w:rsid w:val="00E245D3"/>
    <w:rsid w:val="00E246D2"/>
    <w:rsid w:val="00E24706"/>
    <w:rsid w:val="00E25057"/>
    <w:rsid w:val="00E250F9"/>
    <w:rsid w:val="00E25143"/>
    <w:rsid w:val="00E251C6"/>
    <w:rsid w:val="00E25265"/>
    <w:rsid w:val="00E25502"/>
    <w:rsid w:val="00E255E8"/>
    <w:rsid w:val="00E25746"/>
    <w:rsid w:val="00E2585C"/>
    <w:rsid w:val="00E258D0"/>
    <w:rsid w:val="00E25927"/>
    <w:rsid w:val="00E25A73"/>
    <w:rsid w:val="00E25CAF"/>
    <w:rsid w:val="00E26181"/>
    <w:rsid w:val="00E262FA"/>
    <w:rsid w:val="00E26AF8"/>
    <w:rsid w:val="00E26B14"/>
    <w:rsid w:val="00E26C94"/>
    <w:rsid w:val="00E270C1"/>
    <w:rsid w:val="00E27348"/>
    <w:rsid w:val="00E27B41"/>
    <w:rsid w:val="00E27CDE"/>
    <w:rsid w:val="00E27DA6"/>
    <w:rsid w:val="00E27EC3"/>
    <w:rsid w:val="00E27F10"/>
    <w:rsid w:val="00E3038D"/>
    <w:rsid w:val="00E303DF"/>
    <w:rsid w:val="00E30654"/>
    <w:rsid w:val="00E309E6"/>
    <w:rsid w:val="00E30A8A"/>
    <w:rsid w:val="00E30B32"/>
    <w:rsid w:val="00E30FF2"/>
    <w:rsid w:val="00E31013"/>
    <w:rsid w:val="00E310A6"/>
    <w:rsid w:val="00E31493"/>
    <w:rsid w:val="00E314B0"/>
    <w:rsid w:val="00E31584"/>
    <w:rsid w:val="00E3165B"/>
    <w:rsid w:val="00E317B7"/>
    <w:rsid w:val="00E31801"/>
    <w:rsid w:val="00E31C0D"/>
    <w:rsid w:val="00E32198"/>
    <w:rsid w:val="00E321C2"/>
    <w:rsid w:val="00E3229A"/>
    <w:rsid w:val="00E326F8"/>
    <w:rsid w:val="00E32899"/>
    <w:rsid w:val="00E328C8"/>
    <w:rsid w:val="00E32BD7"/>
    <w:rsid w:val="00E32D13"/>
    <w:rsid w:val="00E32E6C"/>
    <w:rsid w:val="00E32E86"/>
    <w:rsid w:val="00E33393"/>
    <w:rsid w:val="00E337CE"/>
    <w:rsid w:val="00E33885"/>
    <w:rsid w:val="00E3462B"/>
    <w:rsid w:val="00E349A0"/>
    <w:rsid w:val="00E34BE4"/>
    <w:rsid w:val="00E34C0C"/>
    <w:rsid w:val="00E34D60"/>
    <w:rsid w:val="00E34DAA"/>
    <w:rsid w:val="00E34F4A"/>
    <w:rsid w:val="00E3507B"/>
    <w:rsid w:val="00E352D0"/>
    <w:rsid w:val="00E3586F"/>
    <w:rsid w:val="00E3589E"/>
    <w:rsid w:val="00E35971"/>
    <w:rsid w:val="00E35FBD"/>
    <w:rsid w:val="00E36007"/>
    <w:rsid w:val="00E36410"/>
    <w:rsid w:val="00E3680A"/>
    <w:rsid w:val="00E368F3"/>
    <w:rsid w:val="00E36FAA"/>
    <w:rsid w:val="00E37369"/>
    <w:rsid w:val="00E379AB"/>
    <w:rsid w:val="00E40015"/>
    <w:rsid w:val="00E40405"/>
    <w:rsid w:val="00E40434"/>
    <w:rsid w:val="00E40461"/>
    <w:rsid w:val="00E40516"/>
    <w:rsid w:val="00E40ACB"/>
    <w:rsid w:val="00E40B43"/>
    <w:rsid w:val="00E40B6C"/>
    <w:rsid w:val="00E40DC3"/>
    <w:rsid w:val="00E41450"/>
    <w:rsid w:val="00E41699"/>
    <w:rsid w:val="00E41981"/>
    <w:rsid w:val="00E41A9F"/>
    <w:rsid w:val="00E41BBC"/>
    <w:rsid w:val="00E4215B"/>
    <w:rsid w:val="00E426EA"/>
    <w:rsid w:val="00E427CF"/>
    <w:rsid w:val="00E42942"/>
    <w:rsid w:val="00E42CA3"/>
    <w:rsid w:val="00E4320C"/>
    <w:rsid w:val="00E43451"/>
    <w:rsid w:val="00E43558"/>
    <w:rsid w:val="00E43AD7"/>
    <w:rsid w:val="00E43B90"/>
    <w:rsid w:val="00E43CED"/>
    <w:rsid w:val="00E43ED3"/>
    <w:rsid w:val="00E4404E"/>
    <w:rsid w:val="00E44128"/>
    <w:rsid w:val="00E44193"/>
    <w:rsid w:val="00E441E7"/>
    <w:rsid w:val="00E44724"/>
    <w:rsid w:val="00E44936"/>
    <w:rsid w:val="00E44A5B"/>
    <w:rsid w:val="00E44A6B"/>
    <w:rsid w:val="00E44DAA"/>
    <w:rsid w:val="00E44F5C"/>
    <w:rsid w:val="00E44FB1"/>
    <w:rsid w:val="00E450B4"/>
    <w:rsid w:val="00E45129"/>
    <w:rsid w:val="00E45490"/>
    <w:rsid w:val="00E45685"/>
    <w:rsid w:val="00E45878"/>
    <w:rsid w:val="00E45BBE"/>
    <w:rsid w:val="00E45CAC"/>
    <w:rsid w:val="00E45E59"/>
    <w:rsid w:val="00E45FC7"/>
    <w:rsid w:val="00E4626A"/>
    <w:rsid w:val="00E46664"/>
    <w:rsid w:val="00E46B64"/>
    <w:rsid w:val="00E46CE8"/>
    <w:rsid w:val="00E475AA"/>
    <w:rsid w:val="00E475C2"/>
    <w:rsid w:val="00E47766"/>
    <w:rsid w:val="00E47C98"/>
    <w:rsid w:val="00E47D28"/>
    <w:rsid w:val="00E47E11"/>
    <w:rsid w:val="00E47E1F"/>
    <w:rsid w:val="00E47ECC"/>
    <w:rsid w:val="00E47F06"/>
    <w:rsid w:val="00E47F76"/>
    <w:rsid w:val="00E500AC"/>
    <w:rsid w:val="00E5010F"/>
    <w:rsid w:val="00E5028D"/>
    <w:rsid w:val="00E502B3"/>
    <w:rsid w:val="00E50477"/>
    <w:rsid w:val="00E50806"/>
    <w:rsid w:val="00E50920"/>
    <w:rsid w:val="00E50989"/>
    <w:rsid w:val="00E50A2E"/>
    <w:rsid w:val="00E50E30"/>
    <w:rsid w:val="00E51082"/>
    <w:rsid w:val="00E511CF"/>
    <w:rsid w:val="00E5130F"/>
    <w:rsid w:val="00E51349"/>
    <w:rsid w:val="00E513D3"/>
    <w:rsid w:val="00E5170A"/>
    <w:rsid w:val="00E517D9"/>
    <w:rsid w:val="00E519F9"/>
    <w:rsid w:val="00E51D0E"/>
    <w:rsid w:val="00E5221F"/>
    <w:rsid w:val="00E52962"/>
    <w:rsid w:val="00E529E8"/>
    <w:rsid w:val="00E52B39"/>
    <w:rsid w:val="00E52CB0"/>
    <w:rsid w:val="00E52D03"/>
    <w:rsid w:val="00E52E75"/>
    <w:rsid w:val="00E534AA"/>
    <w:rsid w:val="00E53EF6"/>
    <w:rsid w:val="00E541D5"/>
    <w:rsid w:val="00E54942"/>
    <w:rsid w:val="00E54B10"/>
    <w:rsid w:val="00E54E74"/>
    <w:rsid w:val="00E54EC8"/>
    <w:rsid w:val="00E551F8"/>
    <w:rsid w:val="00E558A5"/>
    <w:rsid w:val="00E5597A"/>
    <w:rsid w:val="00E55B09"/>
    <w:rsid w:val="00E55CDB"/>
    <w:rsid w:val="00E55F1C"/>
    <w:rsid w:val="00E560FF"/>
    <w:rsid w:val="00E56241"/>
    <w:rsid w:val="00E563FC"/>
    <w:rsid w:val="00E56909"/>
    <w:rsid w:val="00E56AC5"/>
    <w:rsid w:val="00E56D6B"/>
    <w:rsid w:val="00E56DB4"/>
    <w:rsid w:val="00E5709F"/>
    <w:rsid w:val="00E577D5"/>
    <w:rsid w:val="00E57C59"/>
    <w:rsid w:val="00E57E90"/>
    <w:rsid w:val="00E60328"/>
    <w:rsid w:val="00E6038E"/>
    <w:rsid w:val="00E60DEE"/>
    <w:rsid w:val="00E60FA5"/>
    <w:rsid w:val="00E61177"/>
    <w:rsid w:val="00E611DC"/>
    <w:rsid w:val="00E61250"/>
    <w:rsid w:val="00E613BE"/>
    <w:rsid w:val="00E614B3"/>
    <w:rsid w:val="00E615F3"/>
    <w:rsid w:val="00E61EC3"/>
    <w:rsid w:val="00E61F4F"/>
    <w:rsid w:val="00E625CE"/>
    <w:rsid w:val="00E62914"/>
    <w:rsid w:val="00E62D74"/>
    <w:rsid w:val="00E62FB0"/>
    <w:rsid w:val="00E631D4"/>
    <w:rsid w:val="00E632BA"/>
    <w:rsid w:val="00E636D7"/>
    <w:rsid w:val="00E63B18"/>
    <w:rsid w:val="00E63B9D"/>
    <w:rsid w:val="00E63EB3"/>
    <w:rsid w:val="00E63EC5"/>
    <w:rsid w:val="00E6462C"/>
    <w:rsid w:val="00E64AF2"/>
    <w:rsid w:val="00E64CAE"/>
    <w:rsid w:val="00E64DD9"/>
    <w:rsid w:val="00E64FDC"/>
    <w:rsid w:val="00E65469"/>
    <w:rsid w:val="00E65961"/>
    <w:rsid w:val="00E65A2A"/>
    <w:rsid w:val="00E65FB5"/>
    <w:rsid w:val="00E660E8"/>
    <w:rsid w:val="00E661AA"/>
    <w:rsid w:val="00E66354"/>
    <w:rsid w:val="00E666BE"/>
    <w:rsid w:val="00E66842"/>
    <w:rsid w:val="00E668C8"/>
    <w:rsid w:val="00E6697D"/>
    <w:rsid w:val="00E669CF"/>
    <w:rsid w:val="00E66AE4"/>
    <w:rsid w:val="00E66AEE"/>
    <w:rsid w:val="00E66EA5"/>
    <w:rsid w:val="00E66FAE"/>
    <w:rsid w:val="00E67014"/>
    <w:rsid w:val="00E67074"/>
    <w:rsid w:val="00E6710A"/>
    <w:rsid w:val="00E67191"/>
    <w:rsid w:val="00E67365"/>
    <w:rsid w:val="00E6757E"/>
    <w:rsid w:val="00E67656"/>
    <w:rsid w:val="00E678ED"/>
    <w:rsid w:val="00E679D3"/>
    <w:rsid w:val="00E67C45"/>
    <w:rsid w:val="00E67F18"/>
    <w:rsid w:val="00E706E7"/>
    <w:rsid w:val="00E70E38"/>
    <w:rsid w:val="00E70E45"/>
    <w:rsid w:val="00E70EB2"/>
    <w:rsid w:val="00E7142D"/>
    <w:rsid w:val="00E71790"/>
    <w:rsid w:val="00E71AE3"/>
    <w:rsid w:val="00E71D87"/>
    <w:rsid w:val="00E71F48"/>
    <w:rsid w:val="00E722FF"/>
    <w:rsid w:val="00E727EC"/>
    <w:rsid w:val="00E72B2B"/>
    <w:rsid w:val="00E72B6E"/>
    <w:rsid w:val="00E72F09"/>
    <w:rsid w:val="00E7328B"/>
    <w:rsid w:val="00E73462"/>
    <w:rsid w:val="00E734FE"/>
    <w:rsid w:val="00E73578"/>
    <w:rsid w:val="00E738D7"/>
    <w:rsid w:val="00E738F3"/>
    <w:rsid w:val="00E73DA3"/>
    <w:rsid w:val="00E73F52"/>
    <w:rsid w:val="00E7456F"/>
    <w:rsid w:val="00E74A36"/>
    <w:rsid w:val="00E74CF6"/>
    <w:rsid w:val="00E75076"/>
    <w:rsid w:val="00E75380"/>
    <w:rsid w:val="00E75998"/>
    <w:rsid w:val="00E75F36"/>
    <w:rsid w:val="00E761D8"/>
    <w:rsid w:val="00E7623C"/>
    <w:rsid w:val="00E76259"/>
    <w:rsid w:val="00E76688"/>
    <w:rsid w:val="00E76702"/>
    <w:rsid w:val="00E76B5F"/>
    <w:rsid w:val="00E76C12"/>
    <w:rsid w:val="00E76E5B"/>
    <w:rsid w:val="00E77210"/>
    <w:rsid w:val="00E775B0"/>
    <w:rsid w:val="00E77899"/>
    <w:rsid w:val="00E77928"/>
    <w:rsid w:val="00E77D1F"/>
    <w:rsid w:val="00E8054B"/>
    <w:rsid w:val="00E807E7"/>
    <w:rsid w:val="00E80888"/>
    <w:rsid w:val="00E8093D"/>
    <w:rsid w:val="00E80A06"/>
    <w:rsid w:val="00E80BDA"/>
    <w:rsid w:val="00E814CE"/>
    <w:rsid w:val="00E818ED"/>
    <w:rsid w:val="00E81964"/>
    <w:rsid w:val="00E819CF"/>
    <w:rsid w:val="00E81B42"/>
    <w:rsid w:val="00E81DE5"/>
    <w:rsid w:val="00E821A4"/>
    <w:rsid w:val="00E8256F"/>
    <w:rsid w:val="00E8265D"/>
    <w:rsid w:val="00E82795"/>
    <w:rsid w:val="00E828DC"/>
    <w:rsid w:val="00E83463"/>
    <w:rsid w:val="00E83B78"/>
    <w:rsid w:val="00E83C5D"/>
    <w:rsid w:val="00E83CE5"/>
    <w:rsid w:val="00E83E0F"/>
    <w:rsid w:val="00E83FB0"/>
    <w:rsid w:val="00E84170"/>
    <w:rsid w:val="00E84369"/>
    <w:rsid w:val="00E845BD"/>
    <w:rsid w:val="00E845DF"/>
    <w:rsid w:val="00E846E4"/>
    <w:rsid w:val="00E84A17"/>
    <w:rsid w:val="00E850A1"/>
    <w:rsid w:val="00E85143"/>
    <w:rsid w:val="00E85AFD"/>
    <w:rsid w:val="00E85B93"/>
    <w:rsid w:val="00E85C00"/>
    <w:rsid w:val="00E8602F"/>
    <w:rsid w:val="00E86262"/>
    <w:rsid w:val="00E86673"/>
    <w:rsid w:val="00E86914"/>
    <w:rsid w:val="00E86A21"/>
    <w:rsid w:val="00E86A91"/>
    <w:rsid w:val="00E86FCE"/>
    <w:rsid w:val="00E87094"/>
    <w:rsid w:val="00E8710D"/>
    <w:rsid w:val="00E87646"/>
    <w:rsid w:val="00E876F4"/>
    <w:rsid w:val="00E877E3"/>
    <w:rsid w:val="00E87C71"/>
    <w:rsid w:val="00E87CA8"/>
    <w:rsid w:val="00E87EA3"/>
    <w:rsid w:val="00E90048"/>
    <w:rsid w:val="00E90180"/>
    <w:rsid w:val="00E9028C"/>
    <w:rsid w:val="00E9057D"/>
    <w:rsid w:val="00E90601"/>
    <w:rsid w:val="00E90999"/>
    <w:rsid w:val="00E90CE6"/>
    <w:rsid w:val="00E90DB5"/>
    <w:rsid w:val="00E90E99"/>
    <w:rsid w:val="00E910EF"/>
    <w:rsid w:val="00E912A6"/>
    <w:rsid w:val="00E91449"/>
    <w:rsid w:val="00E91526"/>
    <w:rsid w:val="00E9156A"/>
    <w:rsid w:val="00E91C86"/>
    <w:rsid w:val="00E9248C"/>
    <w:rsid w:val="00E9257F"/>
    <w:rsid w:val="00E926B9"/>
    <w:rsid w:val="00E92700"/>
    <w:rsid w:val="00E92916"/>
    <w:rsid w:val="00E92C02"/>
    <w:rsid w:val="00E92C46"/>
    <w:rsid w:val="00E92D5E"/>
    <w:rsid w:val="00E92E16"/>
    <w:rsid w:val="00E92FAD"/>
    <w:rsid w:val="00E93E6A"/>
    <w:rsid w:val="00E93F8B"/>
    <w:rsid w:val="00E9438F"/>
    <w:rsid w:val="00E94AD3"/>
    <w:rsid w:val="00E94E4B"/>
    <w:rsid w:val="00E94E67"/>
    <w:rsid w:val="00E950E7"/>
    <w:rsid w:val="00E952ED"/>
    <w:rsid w:val="00E954FF"/>
    <w:rsid w:val="00E955D8"/>
    <w:rsid w:val="00E95F7D"/>
    <w:rsid w:val="00E95FEF"/>
    <w:rsid w:val="00E9601E"/>
    <w:rsid w:val="00E9638E"/>
    <w:rsid w:val="00E96498"/>
    <w:rsid w:val="00E968D1"/>
    <w:rsid w:val="00E96D59"/>
    <w:rsid w:val="00E972D4"/>
    <w:rsid w:val="00E9752D"/>
    <w:rsid w:val="00E97662"/>
    <w:rsid w:val="00E9780E"/>
    <w:rsid w:val="00E97928"/>
    <w:rsid w:val="00E97B93"/>
    <w:rsid w:val="00EA0030"/>
    <w:rsid w:val="00EA025F"/>
    <w:rsid w:val="00EA06B1"/>
    <w:rsid w:val="00EA0BBB"/>
    <w:rsid w:val="00EA10F0"/>
    <w:rsid w:val="00EA115C"/>
    <w:rsid w:val="00EA136B"/>
    <w:rsid w:val="00EA13E1"/>
    <w:rsid w:val="00EA181D"/>
    <w:rsid w:val="00EA19E1"/>
    <w:rsid w:val="00EA1C2C"/>
    <w:rsid w:val="00EA1D43"/>
    <w:rsid w:val="00EA2249"/>
    <w:rsid w:val="00EA236C"/>
    <w:rsid w:val="00EA2E4F"/>
    <w:rsid w:val="00EA3088"/>
    <w:rsid w:val="00EA3221"/>
    <w:rsid w:val="00EA32EA"/>
    <w:rsid w:val="00EA33C8"/>
    <w:rsid w:val="00EA366A"/>
    <w:rsid w:val="00EA3ACB"/>
    <w:rsid w:val="00EA3D6A"/>
    <w:rsid w:val="00EA410E"/>
    <w:rsid w:val="00EA4337"/>
    <w:rsid w:val="00EA4480"/>
    <w:rsid w:val="00EA44ED"/>
    <w:rsid w:val="00EA45B2"/>
    <w:rsid w:val="00EA4964"/>
    <w:rsid w:val="00EA4C38"/>
    <w:rsid w:val="00EA5294"/>
    <w:rsid w:val="00EA54EA"/>
    <w:rsid w:val="00EA55FC"/>
    <w:rsid w:val="00EA5804"/>
    <w:rsid w:val="00EA5A9E"/>
    <w:rsid w:val="00EA5B41"/>
    <w:rsid w:val="00EA6291"/>
    <w:rsid w:val="00EA683A"/>
    <w:rsid w:val="00EA68EF"/>
    <w:rsid w:val="00EA6D0F"/>
    <w:rsid w:val="00EA6E05"/>
    <w:rsid w:val="00EA6E73"/>
    <w:rsid w:val="00EA713F"/>
    <w:rsid w:val="00EA7326"/>
    <w:rsid w:val="00EA743A"/>
    <w:rsid w:val="00EA7500"/>
    <w:rsid w:val="00EA77E3"/>
    <w:rsid w:val="00EA79DA"/>
    <w:rsid w:val="00EB0B91"/>
    <w:rsid w:val="00EB0C49"/>
    <w:rsid w:val="00EB0D97"/>
    <w:rsid w:val="00EB1120"/>
    <w:rsid w:val="00EB1154"/>
    <w:rsid w:val="00EB145F"/>
    <w:rsid w:val="00EB16B6"/>
    <w:rsid w:val="00EB1BCE"/>
    <w:rsid w:val="00EB2081"/>
    <w:rsid w:val="00EB20E8"/>
    <w:rsid w:val="00EB2133"/>
    <w:rsid w:val="00EB265B"/>
    <w:rsid w:val="00EB26E2"/>
    <w:rsid w:val="00EB2DF0"/>
    <w:rsid w:val="00EB2EF0"/>
    <w:rsid w:val="00EB3335"/>
    <w:rsid w:val="00EB39EE"/>
    <w:rsid w:val="00EB3BC8"/>
    <w:rsid w:val="00EB3F34"/>
    <w:rsid w:val="00EB4135"/>
    <w:rsid w:val="00EB418F"/>
    <w:rsid w:val="00EB4B3A"/>
    <w:rsid w:val="00EB50DA"/>
    <w:rsid w:val="00EB52A4"/>
    <w:rsid w:val="00EB533E"/>
    <w:rsid w:val="00EB53B8"/>
    <w:rsid w:val="00EB546E"/>
    <w:rsid w:val="00EB5512"/>
    <w:rsid w:val="00EB5744"/>
    <w:rsid w:val="00EB5F34"/>
    <w:rsid w:val="00EB657A"/>
    <w:rsid w:val="00EB674E"/>
    <w:rsid w:val="00EB6C27"/>
    <w:rsid w:val="00EB6CD1"/>
    <w:rsid w:val="00EB6EC4"/>
    <w:rsid w:val="00EB7562"/>
    <w:rsid w:val="00EB7670"/>
    <w:rsid w:val="00EB7A2F"/>
    <w:rsid w:val="00EB7C65"/>
    <w:rsid w:val="00EB7C99"/>
    <w:rsid w:val="00EB7DBC"/>
    <w:rsid w:val="00EC0373"/>
    <w:rsid w:val="00EC04AF"/>
    <w:rsid w:val="00EC07D1"/>
    <w:rsid w:val="00EC0BC6"/>
    <w:rsid w:val="00EC0C09"/>
    <w:rsid w:val="00EC1112"/>
    <w:rsid w:val="00EC11FC"/>
    <w:rsid w:val="00EC129F"/>
    <w:rsid w:val="00EC20EC"/>
    <w:rsid w:val="00EC280E"/>
    <w:rsid w:val="00EC31BC"/>
    <w:rsid w:val="00EC3502"/>
    <w:rsid w:val="00EC377F"/>
    <w:rsid w:val="00EC3A71"/>
    <w:rsid w:val="00EC3AAA"/>
    <w:rsid w:val="00EC3DDF"/>
    <w:rsid w:val="00EC3E8B"/>
    <w:rsid w:val="00EC41B2"/>
    <w:rsid w:val="00EC41CF"/>
    <w:rsid w:val="00EC4315"/>
    <w:rsid w:val="00EC4342"/>
    <w:rsid w:val="00EC4517"/>
    <w:rsid w:val="00EC45C8"/>
    <w:rsid w:val="00EC473B"/>
    <w:rsid w:val="00EC4AAF"/>
    <w:rsid w:val="00EC4CBA"/>
    <w:rsid w:val="00EC4FD4"/>
    <w:rsid w:val="00EC563C"/>
    <w:rsid w:val="00EC5EA1"/>
    <w:rsid w:val="00EC607C"/>
    <w:rsid w:val="00EC6335"/>
    <w:rsid w:val="00EC6386"/>
    <w:rsid w:val="00EC63BE"/>
    <w:rsid w:val="00EC6460"/>
    <w:rsid w:val="00EC6706"/>
    <w:rsid w:val="00EC6936"/>
    <w:rsid w:val="00EC7611"/>
    <w:rsid w:val="00EC770A"/>
    <w:rsid w:val="00EC77F2"/>
    <w:rsid w:val="00EC7908"/>
    <w:rsid w:val="00ED0104"/>
    <w:rsid w:val="00ED0331"/>
    <w:rsid w:val="00ED046A"/>
    <w:rsid w:val="00ED0718"/>
    <w:rsid w:val="00ED0C42"/>
    <w:rsid w:val="00ED0C49"/>
    <w:rsid w:val="00ED0E3D"/>
    <w:rsid w:val="00ED0FC4"/>
    <w:rsid w:val="00ED12B9"/>
    <w:rsid w:val="00ED1367"/>
    <w:rsid w:val="00ED157F"/>
    <w:rsid w:val="00ED162A"/>
    <w:rsid w:val="00ED1B1A"/>
    <w:rsid w:val="00ED1DDF"/>
    <w:rsid w:val="00ED1E91"/>
    <w:rsid w:val="00ED1F3D"/>
    <w:rsid w:val="00ED2004"/>
    <w:rsid w:val="00ED203E"/>
    <w:rsid w:val="00ED20AE"/>
    <w:rsid w:val="00ED21B0"/>
    <w:rsid w:val="00ED21C5"/>
    <w:rsid w:val="00ED258E"/>
    <w:rsid w:val="00ED2776"/>
    <w:rsid w:val="00ED2AB9"/>
    <w:rsid w:val="00ED30F1"/>
    <w:rsid w:val="00ED3125"/>
    <w:rsid w:val="00ED31F9"/>
    <w:rsid w:val="00ED332F"/>
    <w:rsid w:val="00ED33D5"/>
    <w:rsid w:val="00ED35DC"/>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A98"/>
    <w:rsid w:val="00ED6C94"/>
    <w:rsid w:val="00ED7468"/>
    <w:rsid w:val="00ED74BF"/>
    <w:rsid w:val="00ED7B1F"/>
    <w:rsid w:val="00ED7D64"/>
    <w:rsid w:val="00ED7FE4"/>
    <w:rsid w:val="00EE0457"/>
    <w:rsid w:val="00EE04F5"/>
    <w:rsid w:val="00EE0F79"/>
    <w:rsid w:val="00EE126B"/>
    <w:rsid w:val="00EE14AA"/>
    <w:rsid w:val="00EE16D8"/>
    <w:rsid w:val="00EE1C0F"/>
    <w:rsid w:val="00EE1D32"/>
    <w:rsid w:val="00EE2255"/>
    <w:rsid w:val="00EE247D"/>
    <w:rsid w:val="00EE24C0"/>
    <w:rsid w:val="00EE2599"/>
    <w:rsid w:val="00EE2754"/>
    <w:rsid w:val="00EE297C"/>
    <w:rsid w:val="00EE2DCE"/>
    <w:rsid w:val="00EE2DEE"/>
    <w:rsid w:val="00EE2EF5"/>
    <w:rsid w:val="00EE35AC"/>
    <w:rsid w:val="00EE3B90"/>
    <w:rsid w:val="00EE3C9E"/>
    <w:rsid w:val="00EE3CBC"/>
    <w:rsid w:val="00EE3CF3"/>
    <w:rsid w:val="00EE441B"/>
    <w:rsid w:val="00EE494A"/>
    <w:rsid w:val="00EE4CA1"/>
    <w:rsid w:val="00EE4D00"/>
    <w:rsid w:val="00EE5405"/>
    <w:rsid w:val="00EE5483"/>
    <w:rsid w:val="00EE59FE"/>
    <w:rsid w:val="00EE5D13"/>
    <w:rsid w:val="00EE5DDA"/>
    <w:rsid w:val="00EE60C1"/>
    <w:rsid w:val="00EE60F1"/>
    <w:rsid w:val="00EE68AB"/>
    <w:rsid w:val="00EE6B8C"/>
    <w:rsid w:val="00EE6C36"/>
    <w:rsid w:val="00EE7166"/>
    <w:rsid w:val="00EE7274"/>
    <w:rsid w:val="00EE74C5"/>
    <w:rsid w:val="00EE7519"/>
    <w:rsid w:val="00EE770D"/>
    <w:rsid w:val="00EE7ADC"/>
    <w:rsid w:val="00EE7CE4"/>
    <w:rsid w:val="00EF04ED"/>
    <w:rsid w:val="00EF055E"/>
    <w:rsid w:val="00EF0D5A"/>
    <w:rsid w:val="00EF1210"/>
    <w:rsid w:val="00EF1227"/>
    <w:rsid w:val="00EF1326"/>
    <w:rsid w:val="00EF142D"/>
    <w:rsid w:val="00EF14DD"/>
    <w:rsid w:val="00EF17DB"/>
    <w:rsid w:val="00EF19FA"/>
    <w:rsid w:val="00EF1F5F"/>
    <w:rsid w:val="00EF25BD"/>
    <w:rsid w:val="00EF2897"/>
    <w:rsid w:val="00EF28FA"/>
    <w:rsid w:val="00EF2FF4"/>
    <w:rsid w:val="00EF3195"/>
    <w:rsid w:val="00EF325C"/>
    <w:rsid w:val="00EF36D0"/>
    <w:rsid w:val="00EF38C8"/>
    <w:rsid w:val="00EF3BD8"/>
    <w:rsid w:val="00EF3C7A"/>
    <w:rsid w:val="00EF3D75"/>
    <w:rsid w:val="00EF43FD"/>
    <w:rsid w:val="00EF4543"/>
    <w:rsid w:val="00EF4661"/>
    <w:rsid w:val="00EF4741"/>
    <w:rsid w:val="00EF48AF"/>
    <w:rsid w:val="00EF5121"/>
    <w:rsid w:val="00EF5A72"/>
    <w:rsid w:val="00EF5BCF"/>
    <w:rsid w:val="00EF5C57"/>
    <w:rsid w:val="00EF5E15"/>
    <w:rsid w:val="00EF5F0D"/>
    <w:rsid w:val="00EF6C65"/>
    <w:rsid w:val="00EF6D42"/>
    <w:rsid w:val="00EF6D95"/>
    <w:rsid w:val="00EF7026"/>
    <w:rsid w:val="00EF742A"/>
    <w:rsid w:val="00EF7CF1"/>
    <w:rsid w:val="00EF7EEF"/>
    <w:rsid w:val="00F00473"/>
    <w:rsid w:val="00F00671"/>
    <w:rsid w:val="00F0080E"/>
    <w:rsid w:val="00F00E2F"/>
    <w:rsid w:val="00F010D8"/>
    <w:rsid w:val="00F01175"/>
    <w:rsid w:val="00F0139B"/>
    <w:rsid w:val="00F013DE"/>
    <w:rsid w:val="00F01721"/>
    <w:rsid w:val="00F01A81"/>
    <w:rsid w:val="00F01D75"/>
    <w:rsid w:val="00F01EC5"/>
    <w:rsid w:val="00F0212C"/>
    <w:rsid w:val="00F02479"/>
    <w:rsid w:val="00F02DD3"/>
    <w:rsid w:val="00F02DF2"/>
    <w:rsid w:val="00F031DC"/>
    <w:rsid w:val="00F03491"/>
    <w:rsid w:val="00F03784"/>
    <w:rsid w:val="00F03AAA"/>
    <w:rsid w:val="00F03AD1"/>
    <w:rsid w:val="00F03E21"/>
    <w:rsid w:val="00F03FD6"/>
    <w:rsid w:val="00F043BD"/>
    <w:rsid w:val="00F0440F"/>
    <w:rsid w:val="00F0474B"/>
    <w:rsid w:val="00F049D9"/>
    <w:rsid w:val="00F04DAF"/>
    <w:rsid w:val="00F04E0F"/>
    <w:rsid w:val="00F04E6B"/>
    <w:rsid w:val="00F050E1"/>
    <w:rsid w:val="00F05758"/>
    <w:rsid w:val="00F0602F"/>
    <w:rsid w:val="00F06064"/>
    <w:rsid w:val="00F0633B"/>
    <w:rsid w:val="00F066CC"/>
    <w:rsid w:val="00F06986"/>
    <w:rsid w:val="00F069DE"/>
    <w:rsid w:val="00F06C0C"/>
    <w:rsid w:val="00F06EC7"/>
    <w:rsid w:val="00F06ED5"/>
    <w:rsid w:val="00F07236"/>
    <w:rsid w:val="00F07479"/>
    <w:rsid w:val="00F0764E"/>
    <w:rsid w:val="00F0779B"/>
    <w:rsid w:val="00F079C4"/>
    <w:rsid w:val="00F07AB0"/>
    <w:rsid w:val="00F102B1"/>
    <w:rsid w:val="00F102FB"/>
    <w:rsid w:val="00F1065A"/>
    <w:rsid w:val="00F1110E"/>
    <w:rsid w:val="00F113CD"/>
    <w:rsid w:val="00F11419"/>
    <w:rsid w:val="00F114D7"/>
    <w:rsid w:val="00F116C3"/>
    <w:rsid w:val="00F1183A"/>
    <w:rsid w:val="00F119BC"/>
    <w:rsid w:val="00F11B7A"/>
    <w:rsid w:val="00F11D19"/>
    <w:rsid w:val="00F1256D"/>
    <w:rsid w:val="00F1269D"/>
    <w:rsid w:val="00F126C4"/>
    <w:rsid w:val="00F1270A"/>
    <w:rsid w:val="00F128E5"/>
    <w:rsid w:val="00F12F7E"/>
    <w:rsid w:val="00F12FA7"/>
    <w:rsid w:val="00F13127"/>
    <w:rsid w:val="00F132FB"/>
    <w:rsid w:val="00F13A41"/>
    <w:rsid w:val="00F13E6C"/>
    <w:rsid w:val="00F142BA"/>
    <w:rsid w:val="00F14737"/>
    <w:rsid w:val="00F1474E"/>
    <w:rsid w:val="00F147D8"/>
    <w:rsid w:val="00F149FB"/>
    <w:rsid w:val="00F14A43"/>
    <w:rsid w:val="00F14BE7"/>
    <w:rsid w:val="00F14C31"/>
    <w:rsid w:val="00F150F9"/>
    <w:rsid w:val="00F1513F"/>
    <w:rsid w:val="00F151E4"/>
    <w:rsid w:val="00F15A7B"/>
    <w:rsid w:val="00F15F2F"/>
    <w:rsid w:val="00F1600A"/>
    <w:rsid w:val="00F16338"/>
    <w:rsid w:val="00F16541"/>
    <w:rsid w:val="00F165E2"/>
    <w:rsid w:val="00F16CEB"/>
    <w:rsid w:val="00F16D1C"/>
    <w:rsid w:val="00F16E46"/>
    <w:rsid w:val="00F171B7"/>
    <w:rsid w:val="00F17576"/>
    <w:rsid w:val="00F176AA"/>
    <w:rsid w:val="00F178A8"/>
    <w:rsid w:val="00F17928"/>
    <w:rsid w:val="00F17A36"/>
    <w:rsid w:val="00F17DFA"/>
    <w:rsid w:val="00F20372"/>
    <w:rsid w:val="00F206A2"/>
    <w:rsid w:val="00F207F1"/>
    <w:rsid w:val="00F208C1"/>
    <w:rsid w:val="00F208D3"/>
    <w:rsid w:val="00F20951"/>
    <w:rsid w:val="00F20D47"/>
    <w:rsid w:val="00F20D7A"/>
    <w:rsid w:val="00F20EA9"/>
    <w:rsid w:val="00F211C3"/>
    <w:rsid w:val="00F213AF"/>
    <w:rsid w:val="00F2140C"/>
    <w:rsid w:val="00F2185E"/>
    <w:rsid w:val="00F21870"/>
    <w:rsid w:val="00F2192E"/>
    <w:rsid w:val="00F21968"/>
    <w:rsid w:val="00F219AF"/>
    <w:rsid w:val="00F21A47"/>
    <w:rsid w:val="00F21E6C"/>
    <w:rsid w:val="00F22330"/>
    <w:rsid w:val="00F22459"/>
    <w:rsid w:val="00F2254B"/>
    <w:rsid w:val="00F22622"/>
    <w:rsid w:val="00F226F6"/>
    <w:rsid w:val="00F2274E"/>
    <w:rsid w:val="00F22811"/>
    <w:rsid w:val="00F22D66"/>
    <w:rsid w:val="00F23048"/>
    <w:rsid w:val="00F2316D"/>
    <w:rsid w:val="00F23255"/>
    <w:rsid w:val="00F237F5"/>
    <w:rsid w:val="00F23980"/>
    <w:rsid w:val="00F23C53"/>
    <w:rsid w:val="00F23D1C"/>
    <w:rsid w:val="00F23F61"/>
    <w:rsid w:val="00F244B2"/>
    <w:rsid w:val="00F24B83"/>
    <w:rsid w:val="00F24F9F"/>
    <w:rsid w:val="00F24FB3"/>
    <w:rsid w:val="00F25268"/>
    <w:rsid w:val="00F2549E"/>
    <w:rsid w:val="00F255DC"/>
    <w:rsid w:val="00F25E00"/>
    <w:rsid w:val="00F25F90"/>
    <w:rsid w:val="00F2640F"/>
    <w:rsid w:val="00F268CD"/>
    <w:rsid w:val="00F27325"/>
    <w:rsid w:val="00F273F6"/>
    <w:rsid w:val="00F27530"/>
    <w:rsid w:val="00F279E7"/>
    <w:rsid w:val="00F279F8"/>
    <w:rsid w:val="00F27C5B"/>
    <w:rsid w:val="00F30133"/>
    <w:rsid w:val="00F301B6"/>
    <w:rsid w:val="00F30421"/>
    <w:rsid w:val="00F3059D"/>
    <w:rsid w:val="00F305BA"/>
    <w:rsid w:val="00F30728"/>
    <w:rsid w:val="00F307AA"/>
    <w:rsid w:val="00F308A7"/>
    <w:rsid w:val="00F309EC"/>
    <w:rsid w:val="00F30C4B"/>
    <w:rsid w:val="00F31526"/>
    <w:rsid w:val="00F315BC"/>
    <w:rsid w:val="00F3170D"/>
    <w:rsid w:val="00F3180C"/>
    <w:rsid w:val="00F3180E"/>
    <w:rsid w:val="00F31858"/>
    <w:rsid w:val="00F32133"/>
    <w:rsid w:val="00F328E0"/>
    <w:rsid w:val="00F32B53"/>
    <w:rsid w:val="00F32B58"/>
    <w:rsid w:val="00F32CEB"/>
    <w:rsid w:val="00F3325A"/>
    <w:rsid w:val="00F3344D"/>
    <w:rsid w:val="00F337E4"/>
    <w:rsid w:val="00F339D1"/>
    <w:rsid w:val="00F33A5E"/>
    <w:rsid w:val="00F33EE9"/>
    <w:rsid w:val="00F34653"/>
    <w:rsid w:val="00F34700"/>
    <w:rsid w:val="00F34779"/>
    <w:rsid w:val="00F34B55"/>
    <w:rsid w:val="00F34C0B"/>
    <w:rsid w:val="00F34DF2"/>
    <w:rsid w:val="00F35767"/>
    <w:rsid w:val="00F3590B"/>
    <w:rsid w:val="00F35EAA"/>
    <w:rsid w:val="00F360A7"/>
    <w:rsid w:val="00F361CF"/>
    <w:rsid w:val="00F36605"/>
    <w:rsid w:val="00F369DD"/>
    <w:rsid w:val="00F36B18"/>
    <w:rsid w:val="00F36C65"/>
    <w:rsid w:val="00F36E33"/>
    <w:rsid w:val="00F36F83"/>
    <w:rsid w:val="00F36F85"/>
    <w:rsid w:val="00F37303"/>
    <w:rsid w:val="00F37315"/>
    <w:rsid w:val="00F373B3"/>
    <w:rsid w:val="00F378E7"/>
    <w:rsid w:val="00F37BE1"/>
    <w:rsid w:val="00F37E19"/>
    <w:rsid w:val="00F37F16"/>
    <w:rsid w:val="00F37FB8"/>
    <w:rsid w:val="00F40739"/>
    <w:rsid w:val="00F41009"/>
    <w:rsid w:val="00F411F9"/>
    <w:rsid w:val="00F41292"/>
    <w:rsid w:val="00F41295"/>
    <w:rsid w:val="00F41420"/>
    <w:rsid w:val="00F415FD"/>
    <w:rsid w:val="00F418D0"/>
    <w:rsid w:val="00F41A3B"/>
    <w:rsid w:val="00F41D07"/>
    <w:rsid w:val="00F41E2B"/>
    <w:rsid w:val="00F4207E"/>
    <w:rsid w:val="00F421B2"/>
    <w:rsid w:val="00F4223A"/>
    <w:rsid w:val="00F422F2"/>
    <w:rsid w:val="00F424D5"/>
    <w:rsid w:val="00F42551"/>
    <w:rsid w:val="00F425EE"/>
    <w:rsid w:val="00F428DE"/>
    <w:rsid w:val="00F42A0D"/>
    <w:rsid w:val="00F42C57"/>
    <w:rsid w:val="00F42FEE"/>
    <w:rsid w:val="00F43D07"/>
    <w:rsid w:val="00F43D95"/>
    <w:rsid w:val="00F43FA0"/>
    <w:rsid w:val="00F44184"/>
    <w:rsid w:val="00F444A4"/>
    <w:rsid w:val="00F44761"/>
    <w:rsid w:val="00F44D4F"/>
    <w:rsid w:val="00F45002"/>
    <w:rsid w:val="00F45636"/>
    <w:rsid w:val="00F459F9"/>
    <w:rsid w:val="00F45B71"/>
    <w:rsid w:val="00F45F50"/>
    <w:rsid w:val="00F463EE"/>
    <w:rsid w:val="00F466D3"/>
    <w:rsid w:val="00F468CB"/>
    <w:rsid w:val="00F46CBF"/>
    <w:rsid w:val="00F46F9D"/>
    <w:rsid w:val="00F46FC5"/>
    <w:rsid w:val="00F470E7"/>
    <w:rsid w:val="00F4789F"/>
    <w:rsid w:val="00F47A2B"/>
    <w:rsid w:val="00F47A9C"/>
    <w:rsid w:val="00F47DF5"/>
    <w:rsid w:val="00F503B2"/>
    <w:rsid w:val="00F503B7"/>
    <w:rsid w:val="00F5055A"/>
    <w:rsid w:val="00F5062B"/>
    <w:rsid w:val="00F50662"/>
    <w:rsid w:val="00F50B2E"/>
    <w:rsid w:val="00F50DD0"/>
    <w:rsid w:val="00F50DF2"/>
    <w:rsid w:val="00F510CE"/>
    <w:rsid w:val="00F51570"/>
    <w:rsid w:val="00F5175F"/>
    <w:rsid w:val="00F517D2"/>
    <w:rsid w:val="00F519AF"/>
    <w:rsid w:val="00F51AEC"/>
    <w:rsid w:val="00F51B0F"/>
    <w:rsid w:val="00F51CF0"/>
    <w:rsid w:val="00F51DE9"/>
    <w:rsid w:val="00F51F16"/>
    <w:rsid w:val="00F52341"/>
    <w:rsid w:val="00F5242C"/>
    <w:rsid w:val="00F525DF"/>
    <w:rsid w:val="00F52E51"/>
    <w:rsid w:val="00F5301E"/>
    <w:rsid w:val="00F5323D"/>
    <w:rsid w:val="00F533E0"/>
    <w:rsid w:val="00F5347D"/>
    <w:rsid w:val="00F53673"/>
    <w:rsid w:val="00F53D51"/>
    <w:rsid w:val="00F53E00"/>
    <w:rsid w:val="00F5417A"/>
    <w:rsid w:val="00F5438E"/>
    <w:rsid w:val="00F5443D"/>
    <w:rsid w:val="00F5445D"/>
    <w:rsid w:val="00F54884"/>
    <w:rsid w:val="00F549DD"/>
    <w:rsid w:val="00F54ADF"/>
    <w:rsid w:val="00F54C71"/>
    <w:rsid w:val="00F54C7F"/>
    <w:rsid w:val="00F54E26"/>
    <w:rsid w:val="00F5504E"/>
    <w:rsid w:val="00F551CE"/>
    <w:rsid w:val="00F5525A"/>
    <w:rsid w:val="00F55812"/>
    <w:rsid w:val="00F559C8"/>
    <w:rsid w:val="00F55B77"/>
    <w:rsid w:val="00F55CE9"/>
    <w:rsid w:val="00F55D92"/>
    <w:rsid w:val="00F5609C"/>
    <w:rsid w:val="00F5616D"/>
    <w:rsid w:val="00F56206"/>
    <w:rsid w:val="00F56626"/>
    <w:rsid w:val="00F56779"/>
    <w:rsid w:val="00F56818"/>
    <w:rsid w:val="00F5693F"/>
    <w:rsid w:val="00F56B8B"/>
    <w:rsid w:val="00F56D8E"/>
    <w:rsid w:val="00F56ECF"/>
    <w:rsid w:val="00F573AB"/>
    <w:rsid w:val="00F5750B"/>
    <w:rsid w:val="00F57569"/>
    <w:rsid w:val="00F576AD"/>
    <w:rsid w:val="00F57CC6"/>
    <w:rsid w:val="00F6003F"/>
    <w:rsid w:val="00F6026D"/>
    <w:rsid w:val="00F60318"/>
    <w:rsid w:val="00F603C3"/>
    <w:rsid w:val="00F603D0"/>
    <w:rsid w:val="00F6064D"/>
    <w:rsid w:val="00F60750"/>
    <w:rsid w:val="00F607CC"/>
    <w:rsid w:val="00F607EA"/>
    <w:rsid w:val="00F60823"/>
    <w:rsid w:val="00F60829"/>
    <w:rsid w:val="00F609A3"/>
    <w:rsid w:val="00F609FC"/>
    <w:rsid w:val="00F612E8"/>
    <w:rsid w:val="00F613EB"/>
    <w:rsid w:val="00F613FF"/>
    <w:rsid w:val="00F61751"/>
    <w:rsid w:val="00F617B6"/>
    <w:rsid w:val="00F61895"/>
    <w:rsid w:val="00F6191F"/>
    <w:rsid w:val="00F61B98"/>
    <w:rsid w:val="00F61E24"/>
    <w:rsid w:val="00F61E2A"/>
    <w:rsid w:val="00F620A3"/>
    <w:rsid w:val="00F6210D"/>
    <w:rsid w:val="00F62251"/>
    <w:rsid w:val="00F6229A"/>
    <w:rsid w:val="00F622C9"/>
    <w:rsid w:val="00F624A7"/>
    <w:rsid w:val="00F6277C"/>
    <w:rsid w:val="00F62A20"/>
    <w:rsid w:val="00F62C89"/>
    <w:rsid w:val="00F62E1E"/>
    <w:rsid w:val="00F62FF3"/>
    <w:rsid w:val="00F630EA"/>
    <w:rsid w:val="00F6317D"/>
    <w:rsid w:val="00F63661"/>
    <w:rsid w:val="00F6375C"/>
    <w:rsid w:val="00F63965"/>
    <w:rsid w:val="00F63993"/>
    <w:rsid w:val="00F63C89"/>
    <w:rsid w:val="00F63D49"/>
    <w:rsid w:val="00F649C2"/>
    <w:rsid w:val="00F64ADE"/>
    <w:rsid w:val="00F64F02"/>
    <w:rsid w:val="00F6502D"/>
    <w:rsid w:val="00F65062"/>
    <w:rsid w:val="00F651E6"/>
    <w:rsid w:val="00F653F8"/>
    <w:rsid w:val="00F65469"/>
    <w:rsid w:val="00F65561"/>
    <w:rsid w:val="00F65CC9"/>
    <w:rsid w:val="00F65D8D"/>
    <w:rsid w:val="00F65DE2"/>
    <w:rsid w:val="00F65F0E"/>
    <w:rsid w:val="00F66003"/>
    <w:rsid w:val="00F66203"/>
    <w:rsid w:val="00F66611"/>
    <w:rsid w:val="00F66C85"/>
    <w:rsid w:val="00F66CBA"/>
    <w:rsid w:val="00F66FB5"/>
    <w:rsid w:val="00F67043"/>
    <w:rsid w:val="00F671D1"/>
    <w:rsid w:val="00F674CC"/>
    <w:rsid w:val="00F67C0C"/>
    <w:rsid w:val="00F67D3C"/>
    <w:rsid w:val="00F67FD1"/>
    <w:rsid w:val="00F7006E"/>
    <w:rsid w:val="00F70914"/>
    <w:rsid w:val="00F70ABF"/>
    <w:rsid w:val="00F70DC8"/>
    <w:rsid w:val="00F70E1F"/>
    <w:rsid w:val="00F70E33"/>
    <w:rsid w:val="00F710F6"/>
    <w:rsid w:val="00F7164A"/>
    <w:rsid w:val="00F71971"/>
    <w:rsid w:val="00F71AF2"/>
    <w:rsid w:val="00F71BDC"/>
    <w:rsid w:val="00F721EB"/>
    <w:rsid w:val="00F7224D"/>
    <w:rsid w:val="00F724B8"/>
    <w:rsid w:val="00F725D1"/>
    <w:rsid w:val="00F738B2"/>
    <w:rsid w:val="00F73B4A"/>
    <w:rsid w:val="00F74436"/>
    <w:rsid w:val="00F74615"/>
    <w:rsid w:val="00F74648"/>
    <w:rsid w:val="00F747DD"/>
    <w:rsid w:val="00F74961"/>
    <w:rsid w:val="00F751C5"/>
    <w:rsid w:val="00F75299"/>
    <w:rsid w:val="00F75549"/>
    <w:rsid w:val="00F75743"/>
    <w:rsid w:val="00F75B4C"/>
    <w:rsid w:val="00F75BF3"/>
    <w:rsid w:val="00F768D5"/>
    <w:rsid w:val="00F76B20"/>
    <w:rsid w:val="00F76C26"/>
    <w:rsid w:val="00F76D94"/>
    <w:rsid w:val="00F76DAB"/>
    <w:rsid w:val="00F76FA5"/>
    <w:rsid w:val="00F771CF"/>
    <w:rsid w:val="00F774CE"/>
    <w:rsid w:val="00F7775F"/>
    <w:rsid w:val="00F77800"/>
    <w:rsid w:val="00F77F46"/>
    <w:rsid w:val="00F77FDB"/>
    <w:rsid w:val="00F80152"/>
    <w:rsid w:val="00F80194"/>
    <w:rsid w:val="00F802DF"/>
    <w:rsid w:val="00F803B5"/>
    <w:rsid w:val="00F8056E"/>
    <w:rsid w:val="00F8060A"/>
    <w:rsid w:val="00F80B41"/>
    <w:rsid w:val="00F80FB7"/>
    <w:rsid w:val="00F8148D"/>
    <w:rsid w:val="00F81ABB"/>
    <w:rsid w:val="00F81D03"/>
    <w:rsid w:val="00F820BD"/>
    <w:rsid w:val="00F820D9"/>
    <w:rsid w:val="00F821B3"/>
    <w:rsid w:val="00F823BA"/>
    <w:rsid w:val="00F824BB"/>
    <w:rsid w:val="00F82E58"/>
    <w:rsid w:val="00F82E94"/>
    <w:rsid w:val="00F82EAA"/>
    <w:rsid w:val="00F8322B"/>
    <w:rsid w:val="00F83248"/>
    <w:rsid w:val="00F8332B"/>
    <w:rsid w:val="00F833D2"/>
    <w:rsid w:val="00F8373B"/>
    <w:rsid w:val="00F8382B"/>
    <w:rsid w:val="00F83F3D"/>
    <w:rsid w:val="00F8420F"/>
    <w:rsid w:val="00F84238"/>
    <w:rsid w:val="00F8447E"/>
    <w:rsid w:val="00F84503"/>
    <w:rsid w:val="00F845AE"/>
    <w:rsid w:val="00F84D38"/>
    <w:rsid w:val="00F84DEC"/>
    <w:rsid w:val="00F84F72"/>
    <w:rsid w:val="00F852A9"/>
    <w:rsid w:val="00F85550"/>
    <w:rsid w:val="00F85576"/>
    <w:rsid w:val="00F85636"/>
    <w:rsid w:val="00F85804"/>
    <w:rsid w:val="00F85BC9"/>
    <w:rsid w:val="00F85C27"/>
    <w:rsid w:val="00F86036"/>
    <w:rsid w:val="00F86254"/>
    <w:rsid w:val="00F863F4"/>
    <w:rsid w:val="00F86853"/>
    <w:rsid w:val="00F86887"/>
    <w:rsid w:val="00F86BA0"/>
    <w:rsid w:val="00F8717B"/>
    <w:rsid w:val="00F87714"/>
    <w:rsid w:val="00F87A5C"/>
    <w:rsid w:val="00F87F7D"/>
    <w:rsid w:val="00F902FD"/>
    <w:rsid w:val="00F90330"/>
    <w:rsid w:val="00F909DE"/>
    <w:rsid w:val="00F90A4E"/>
    <w:rsid w:val="00F90F7A"/>
    <w:rsid w:val="00F912B9"/>
    <w:rsid w:val="00F91451"/>
    <w:rsid w:val="00F91A2E"/>
    <w:rsid w:val="00F91A70"/>
    <w:rsid w:val="00F91BBD"/>
    <w:rsid w:val="00F91F06"/>
    <w:rsid w:val="00F91F09"/>
    <w:rsid w:val="00F91FBB"/>
    <w:rsid w:val="00F91FCD"/>
    <w:rsid w:val="00F9218B"/>
    <w:rsid w:val="00F922B7"/>
    <w:rsid w:val="00F92635"/>
    <w:rsid w:val="00F928B5"/>
    <w:rsid w:val="00F92B33"/>
    <w:rsid w:val="00F92D86"/>
    <w:rsid w:val="00F93344"/>
    <w:rsid w:val="00F9337A"/>
    <w:rsid w:val="00F934B2"/>
    <w:rsid w:val="00F934C1"/>
    <w:rsid w:val="00F9374B"/>
    <w:rsid w:val="00F939D3"/>
    <w:rsid w:val="00F93C18"/>
    <w:rsid w:val="00F93E60"/>
    <w:rsid w:val="00F93FF6"/>
    <w:rsid w:val="00F9411F"/>
    <w:rsid w:val="00F94237"/>
    <w:rsid w:val="00F943E0"/>
    <w:rsid w:val="00F94545"/>
    <w:rsid w:val="00F94581"/>
    <w:rsid w:val="00F94776"/>
    <w:rsid w:val="00F949F7"/>
    <w:rsid w:val="00F94A10"/>
    <w:rsid w:val="00F94C4D"/>
    <w:rsid w:val="00F94FAA"/>
    <w:rsid w:val="00F950AD"/>
    <w:rsid w:val="00F952BA"/>
    <w:rsid w:val="00F9556A"/>
    <w:rsid w:val="00F955B9"/>
    <w:rsid w:val="00F956B0"/>
    <w:rsid w:val="00F956D4"/>
    <w:rsid w:val="00F957C7"/>
    <w:rsid w:val="00F95816"/>
    <w:rsid w:val="00F95A7B"/>
    <w:rsid w:val="00F95C6A"/>
    <w:rsid w:val="00F95E2C"/>
    <w:rsid w:val="00F96486"/>
    <w:rsid w:val="00F96691"/>
    <w:rsid w:val="00F96E77"/>
    <w:rsid w:val="00F97197"/>
    <w:rsid w:val="00F972FA"/>
    <w:rsid w:val="00F9756A"/>
    <w:rsid w:val="00F977C3"/>
    <w:rsid w:val="00F97AAC"/>
    <w:rsid w:val="00F97BAB"/>
    <w:rsid w:val="00F97DB1"/>
    <w:rsid w:val="00F97FF1"/>
    <w:rsid w:val="00FA01E0"/>
    <w:rsid w:val="00FA0370"/>
    <w:rsid w:val="00FA094A"/>
    <w:rsid w:val="00FA0D58"/>
    <w:rsid w:val="00FA101A"/>
    <w:rsid w:val="00FA153A"/>
    <w:rsid w:val="00FA1629"/>
    <w:rsid w:val="00FA1A76"/>
    <w:rsid w:val="00FA1D2C"/>
    <w:rsid w:val="00FA1FDC"/>
    <w:rsid w:val="00FA205B"/>
    <w:rsid w:val="00FA24E2"/>
    <w:rsid w:val="00FA2514"/>
    <w:rsid w:val="00FA25C3"/>
    <w:rsid w:val="00FA26AB"/>
    <w:rsid w:val="00FA2BFE"/>
    <w:rsid w:val="00FA2C71"/>
    <w:rsid w:val="00FA2C89"/>
    <w:rsid w:val="00FA2E85"/>
    <w:rsid w:val="00FA2E9F"/>
    <w:rsid w:val="00FA3228"/>
    <w:rsid w:val="00FA3247"/>
    <w:rsid w:val="00FA357F"/>
    <w:rsid w:val="00FA3C33"/>
    <w:rsid w:val="00FA3CFC"/>
    <w:rsid w:val="00FA3DED"/>
    <w:rsid w:val="00FA41EC"/>
    <w:rsid w:val="00FA4220"/>
    <w:rsid w:val="00FA439F"/>
    <w:rsid w:val="00FA4634"/>
    <w:rsid w:val="00FA47E6"/>
    <w:rsid w:val="00FA4A6C"/>
    <w:rsid w:val="00FA50B4"/>
    <w:rsid w:val="00FA51FD"/>
    <w:rsid w:val="00FA5306"/>
    <w:rsid w:val="00FA53E1"/>
    <w:rsid w:val="00FA56BB"/>
    <w:rsid w:val="00FA5790"/>
    <w:rsid w:val="00FA5A5B"/>
    <w:rsid w:val="00FA612F"/>
    <w:rsid w:val="00FA695F"/>
    <w:rsid w:val="00FA6FC1"/>
    <w:rsid w:val="00FA7287"/>
    <w:rsid w:val="00FA7729"/>
    <w:rsid w:val="00FA7764"/>
    <w:rsid w:val="00FA7D13"/>
    <w:rsid w:val="00FB0449"/>
    <w:rsid w:val="00FB0671"/>
    <w:rsid w:val="00FB082F"/>
    <w:rsid w:val="00FB0844"/>
    <w:rsid w:val="00FB09CB"/>
    <w:rsid w:val="00FB0A03"/>
    <w:rsid w:val="00FB0AA9"/>
    <w:rsid w:val="00FB0AD7"/>
    <w:rsid w:val="00FB0C7B"/>
    <w:rsid w:val="00FB0CA6"/>
    <w:rsid w:val="00FB1150"/>
    <w:rsid w:val="00FB12EA"/>
    <w:rsid w:val="00FB1695"/>
    <w:rsid w:val="00FB16BB"/>
    <w:rsid w:val="00FB1984"/>
    <w:rsid w:val="00FB19B7"/>
    <w:rsid w:val="00FB1BCD"/>
    <w:rsid w:val="00FB1F36"/>
    <w:rsid w:val="00FB214E"/>
    <w:rsid w:val="00FB2241"/>
    <w:rsid w:val="00FB27B2"/>
    <w:rsid w:val="00FB2921"/>
    <w:rsid w:val="00FB2C70"/>
    <w:rsid w:val="00FB3083"/>
    <w:rsid w:val="00FB3223"/>
    <w:rsid w:val="00FB38A6"/>
    <w:rsid w:val="00FB3B6E"/>
    <w:rsid w:val="00FB3C8C"/>
    <w:rsid w:val="00FB3E86"/>
    <w:rsid w:val="00FB413D"/>
    <w:rsid w:val="00FB4216"/>
    <w:rsid w:val="00FB45A9"/>
    <w:rsid w:val="00FB46FE"/>
    <w:rsid w:val="00FB485C"/>
    <w:rsid w:val="00FB4956"/>
    <w:rsid w:val="00FB4AE6"/>
    <w:rsid w:val="00FB4C96"/>
    <w:rsid w:val="00FB4E60"/>
    <w:rsid w:val="00FB5031"/>
    <w:rsid w:val="00FB52F7"/>
    <w:rsid w:val="00FB5373"/>
    <w:rsid w:val="00FB616F"/>
    <w:rsid w:val="00FB620E"/>
    <w:rsid w:val="00FB63B8"/>
    <w:rsid w:val="00FB64A5"/>
    <w:rsid w:val="00FB653F"/>
    <w:rsid w:val="00FB6907"/>
    <w:rsid w:val="00FB6B98"/>
    <w:rsid w:val="00FB6C7B"/>
    <w:rsid w:val="00FB7148"/>
    <w:rsid w:val="00FB72CE"/>
    <w:rsid w:val="00FB74D8"/>
    <w:rsid w:val="00FB75BC"/>
    <w:rsid w:val="00FB7B24"/>
    <w:rsid w:val="00FB7B55"/>
    <w:rsid w:val="00FB7C14"/>
    <w:rsid w:val="00FB7C69"/>
    <w:rsid w:val="00FB7CCC"/>
    <w:rsid w:val="00FC0174"/>
    <w:rsid w:val="00FC08B7"/>
    <w:rsid w:val="00FC0A01"/>
    <w:rsid w:val="00FC0CE1"/>
    <w:rsid w:val="00FC0F5D"/>
    <w:rsid w:val="00FC109F"/>
    <w:rsid w:val="00FC121D"/>
    <w:rsid w:val="00FC1232"/>
    <w:rsid w:val="00FC16EE"/>
    <w:rsid w:val="00FC1815"/>
    <w:rsid w:val="00FC198B"/>
    <w:rsid w:val="00FC1DA0"/>
    <w:rsid w:val="00FC1E1C"/>
    <w:rsid w:val="00FC1F9D"/>
    <w:rsid w:val="00FC2342"/>
    <w:rsid w:val="00FC248C"/>
    <w:rsid w:val="00FC2B4B"/>
    <w:rsid w:val="00FC2FD0"/>
    <w:rsid w:val="00FC3075"/>
    <w:rsid w:val="00FC3659"/>
    <w:rsid w:val="00FC370D"/>
    <w:rsid w:val="00FC3925"/>
    <w:rsid w:val="00FC3C3D"/>
    <w:rsid w:val="00FC43A7"/>
    <w:rsid w:val="00FC44B7"/>
    <w:rsid w:val="00FC4744"/>
    <w:rsid w:val="00FC4C5D"/>
    <w:rsid w:val="00FC4CA7"/>
    <w:rsid w:val="00FC4CE0"/>
    <w:rsid w:val="00FC4E20"/>
    <w:rsid w:val="00FC501D"/>
    <w:rsid w:val="00FC539A"/>
    <w:rsid w:val="00FC53CF"/>
    <w:rsid w:val="00FC5451"/>
    <w:rsid w:val="00FC5A35"/>
    <w:rsid w:val="00FC5EF7"/>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4E"/>
    <w:rsid w:val="00FD12F8"/>
    <w:rsid w:val="00FD1A87"/>
    <w:rsid w:val="00FD1B07"/>
    <w:rsid w:val="00FD1DB6"/>
    <w:rsid w:val="00FD2967"/>
    <w:rsid w:val="00FD2B4E"/>
    <w:rsid w:val="00FD2ED2"/>
    <w:rsid w:val="00FD3204"/>
    <w:rsid w:val="00FD33AC"/>
    <w:rsid w:val="00FD3761"/>
    <w:rsid w:val="00FD3FA7"/>
    <w:rsid w:val="00FD4103"/>
    <w:rsid w:val="00FD4240"/>
    <w:rsid w:val="00FD42AF"/>
    <w:rsid w:val="00FD4625"/>
    <w:rsid w:val="00FD4638"/>
    <w:rsid w:val="00FD48F2"/>
    <w:rsid w:val="00FD49F3"/>
    <w:rsid w:val="00FD4D6B"/>
    <w:rsid w:val="00FD4D7E"/>
    <w:rsid w:val="00FD5252"/>
    <w:rsid w:val="00FD55CA"/>
    <w:rsid w:val="00FD5643"/>
    <w:rsid w:val="00FD5721"/>
    <w:rsid w:val="00FD57E8"/>
    <w:rsid w:val="00FD5868"/>
    <w:rsid w:val="00FD5F80"/>
    <w:rsid w:val="00FD626D"/>
    <w:rsid w:val="00FD62D0"/>
    <w:rsid w:val="00FD62E0"/>
    <w:rsid w:val="00FD64E4"/>
    <w:rsid w:val="00FD69F6"/>
    <w:rsid w:val="00FD6F67"/>
    <w:rsid w:val="00FD705B"/>
    <w:rsid w:val="00FD718E"/>
    <w:rsid w:val="00FD776D"/>
    <w:rsid w:val="00FD7835"/>
    <w:rsid w:val="00FD7841"/>
    <w:rsid w:val="00FD7EA9"/>
    <w:rsid w:val="00FD7F4B"/>
    <w:rsid w:val="00FE0273"/>
    <w:rsid w:val="00FE039D"/>
    <w:rsid w:val="00FE05F3"/>
    <w:rsid w:val="00FE08D3"/>
    <w:rsid w:val="00FE0C49"/>
    <w:rsid w:val="00FE0D16"/>
    <w:rsid w:val="00FE0D26"/>
    <w:rsid w:val="00FE0E38"/>
    <w:rsid w:val="00FE0F9E"/>
    <w:rsid w:val="00FE111C"/>
    <w:rsid w:val="00FE1390"/>
    <w:rsid w:val="00FE19AB"/>
    <w:rsid w:val="00FE19DD"/>
    <w:rsid w:val="00FE1DBC"/>
    <w:rsid w:val="00FE228E"/>
    <w:rsid w:val="00FE24F7"/>
    <w:rsid w:val="00FE2A24"/>
    <w:rsid w:val="00FE2B4D"/>
    <w:rsid w:val="00FE362D"/>
    <w:rsid w:val="00FE36DD"/>
    <w:rsid w:val="00FE376B"/>
    <w:rsid w:val="00FE399A"/>
    <w:rsid w:val="00FE39BE"/>
    <w:rsid w:val="00FE3A46"/>
    <w:rsid w:val="00FE3B36"/>
    <w:rsid w:val="00FE3BB1"/>
    <w:rsid w:val="00FE3BDF"/>
    <w:rsid w:val="00FE3C41"/>
    <w:rsid w:val="00FE3E75"/>
    <w:rsid w:val="00FE3EA3"/>
    <w:rsid w:val="00FE3FDE"/>
    <w:rsid w:val="00FE4007"/>
    <w:rsid w:val="00FE4224"/>
    <w:rsid w:val="00FE4B41"/>
    <w:rsid w:val="00FE4E69"/>
    <w:rsid w:val="00FE51BB"/>
    <w:rsid w:val="00FE545E"/>
    <w:rsid w:val="00FE555D"/>
    <w:rsid w:val="00FE5797"/>
    <w:rsid w:val="00FE588B"/>
    <w:rsid w:val="00FE5A5E"/>
    <w:rsid w:val="00FE5ABF"/>
    <w:rsid w:val="00FE5AF3"/>
    <w:rsid w:val="00FE5D8A"/>
    <w:rsid w:val="00FE60C2"/>
    <w:rsid w:val="00FE6145"/>
    <w:rsid w:val="00FE67CF"/>
    <w:rsid w:val="00FE68A4"/>
    <w:rsid w:val="00FE69FB"/>
    <w:rsid w:val="00FE73D4"/>
    <w:rsid w:val="00FE75DE"/>
    <w:rsid w:val="00FE7885"/>
    <w:rsid w:val="00FE7A9B"/>
    <w:rsid w:val="00FE7C9D"/>
    <w:rsid w:val="00FE7E42"/>
    <w:rsid w:val="00FE7E4A"/>
    <w:rsid w:val="00FE7F96"/>
    <w:rsid w:val="00FF009A"/>
    <w:rsid w:val="00FF0235"/>
    <w:rsid w:val="00FF0667"/>
    <w:rsid w:val="00FF0BC1"/>
    <w:rsid w:val="00FF0D2A"/>
    <w:rsid w:val="00FF0D37"/>
    <w:rsid w:val="00FF0FFC"/>
    <w:rsid w:val="00FF107E"/>
    <w:rsid w:val="00FF133D"/>
    <w:rsid w:val="00FF1A85"/>
    <w:rsid w:val="00FF1D20"/>
    <w:rsid w:val="00FF23A6"/>
    <w:rsid w:val="00FF23D2"/>
    <w:rsid w:val="00FF2737"/>
    <w:rsid w:val="00FF29B1"/>
    <w:rsid w:val="00FF29F8"/>
    <w:rsid w:val="00FF2C13"/>
    <w:rsid w:val="00FF2CD1"/>
    <w:rsid w:val="00FF2E34"/>
    <w:rsid w:val="00FF32A1"/>
    <w:rsid w:val="00FF32B6"/>
    <w:rsid w:val="00FF3625"/>
    <w:rsid w:val="00FF3B0B"/>
    <w:rsid w:val="00FF3B86"/>
    <w:rsid w:val="00FF3E00"/>
    <w:rsid w:val="00FF40C8"/>
    <w:rsid w:val="00FF4DE1"/>
    <w:rsid w:val="00FF55DD"/>
    <w:rsid w:val="00FF565E"/>
    <w:rsid w:val="00FF5C80"/>
    <w:rsid w:val="00FF62EB"/>
    <w:rsid w:val="00FF630A"/>
    <w:rsid w:val="00FF641D"/>
    <w:rsid w:val="00FF673B"/>
    <w:rsid w:val="00FF6937"/>
    <w:rsid w:val="00FF6A34"/>
    <w:rsid w:val="00FF6CDD"/>
    <w:rsid w:val="00FF6D90"/>
    <w:rsid w:val="00FF77AE"/>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rsid w:val="00F466D3"/>
    <w:pPr>
      <w:keepNext/>
      <w:spacing w:before="240" w:after="60"/>
      <w:outlineLvl w:val="1"/>
    </w:pPr>
    <w:rPr>
      <w:rFonts w:ascii="Arial" w:eastAsia="Arial" w:hAnsi="Arial" w:cs="Arial"/>
      <w:b/>
      <w:bCs/>
      <w:iCs/>
      <w:szCs w:val="28"/>
    </w:rPr>
  </w:style>
  <w:style w:type="paragraph" w:styleId="Heading3">
    <w:name w:val="heading 3"/>
    <w:basedOn w:val="Normal"/>
    <w:next w:val="Normal"/>
    <w:link w:val="Heading3Char"/>
    <w:qFormat/>
    <w:rsid w:val="008D462A"/>
    <w:pPr>
      <w:keepNext/>
      <w:keepLines/>
      <w:numPr>
        <w:ilvl w:val="2"/>
        <w:numId w:val="1"/>
      </w:numPr>
      <w:spacing w:before="120"/>
      <w:outlineLvl w:val="2"/>
    </w:pPr>
    <w:rPr>
      <w:rFonts w:ascii="Arial" w:eastAsia="Arial" w:hAnsi="Arial"/>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link w:val="BalloonTextChar"/>
    <w:uiPriority w:val="99"/>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sid w:val="008D462A"/>
    <w:rPr>
      <w:rFonts w:ascii="Arial" w:eastAsia="Arial" w:hAnsi="Arial"/>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aliases w:val="left"/>
    <w:basedOn w:val="Normal"/>
    <w:link w:val="TFZchn"/>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FC5A35"/>
    <w:rPr>
      <w:rFonts w:eastAsia="Times New Roman"/>
      <w:szCs w:val="24"/>
      <w:lang w:eastAsia="en-US"/>
    </w:rPr>
  </w:style>
  <w:style w:type="character" w:customStyle="1" w:styleId="TACChar">
    <w:name w:val="TAC Char"/>
    <w:link w:val="TAC"/>
    <w:qFormat/>
    <w:locked/>
    <w:rsid w:val="006F308B"/>
    <w:rPr>
      <w:rFonts w:ascii="Arial" w:eastAsia="Times New Roman" w:hAnsi="Arial"/>
      <w:sz w:val="18"/>
      <w:lang w:val="en-GB" w:eastAsia="en-GB"/>
    </w:rPr>
  </w:style>
  <w:style w:type="character" w:customStyle="1" w:styleId="B2Char">
    <w:name w:val="B2 Char"/>
    <w:link w:val="B2"/>
    <w:qFormat/>
    <w:rsid w:val="00ED20AE"/>
    <w:rPr>
      <w:rFonts w:eastAsia="Times New Roman"/>
      <w:lang w:val="en-GB" w:eastAsia="en-GB"/>
    </w:rPr>
  </w:style>
  <w:style w:type="numbering" w:customStyle="1" w:styleId="StyleBulleted">
    <w:name w:val="Style Bulleted"/>
    <w:rsid w:val="00ED20AE"/>
    <w:pPr>
      <w:numPr>
        <w:numId w:val="16"/>
      </w:numPr>
    </w:pPr>
  </w:style>
  <w:style w:type="paragraph" w:customStyle="1" w:styleId="NO">
    <w:name w:val="NO"/>
    <w:basedOn w:val="Normal"/>
    <w:rsid w:val="00380C20"/>
    <w:pPr>
      <w:keepLines/>
      <w:overflowPunct w:val="0"/>
      <w:autoSpaceDE w:val="0"/>
      <w:autoSpaceDN w:val="0"/>
      <w:adjustRightInd w:val="0"/>
      <w:spacing w:beforeLines="0" w:before="0" w:after="180"/>
      <w:ind w:left="1135" w:hanging="851"/>
      <w:jc w:val="left"/>
      <w:textAlignment w:val="baseline"/>
    </w:pPr>
    <w:rPr>
      <w:rFonts w:eastAsiaTheme="minorEastAsia"/>
      <w:szCs w:val="20"/>
      <w:lang w:val="en-GB" w:eastAsia="en-GB"/>
    </w:rPr>
  </w:style>
  <w:style w:type="character" w:customStyle="1" w:styleId="BalloonTextChar">
    <w:name w:val="Balloon Text Char"/>
    <w:basedOn w:val="DefaultParagraphFont"/>
    <w:link w:val="BalloonText"/>
    <w:uiPriority w:val="99"/>
    <w:semiHidden/>
    <w:rsid w:val="00C02C7B"/>
    <w:rPr>
      <w:rFonts w:ascii="Arial" w:eastAsia="MS Gothic" w:hAnsi="Arial"/>
      <w:sz w:val="18"/>
      <w:szCs w:val="18"/>
      <w:lang w:eastAsia="en-US"/>
    </w:rPr>
  </w:style>
  <w:style w:type="character" w:customStyle="1" w:styleId="TFZchn">
    <w:name w:val="TF Zchn"/>
    <w:link w:val="TF"/>
    <w:locked/>
    <w:rsid w:val="007F54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5612">
      <w:bodyDiv w:val="1"/>
      <w:marLeft w:val="0"/>
      <w:marRight w:val="0"/>
      <w:marTop w:val="0"/>
      <w:marBottom w:val="0"/>
      <w:divBdr>
        <w:top w:val="none" w:sz="0" w:space="0" w:color="auto"/>
        <w:left w:val="none" w:sz="0" w:space="0" w:color="auto"/>
        <w:bottom w:val="none" w:sz="0" w:space="0" w:color="auto"/>
        <w:right w:val="none" w:sz="0" w:space="0" w:color="auto"/>
      </w:divBdr>
    </w:div>
    <w:div w:id="87701045">
      <w:bodyDiv w:val="1"/>
      <w:marLeft w:val="0"/>
      <w:marRight w:val="0"/>
      <w:marTop w:val="0"/>
      <w:marBottom w:val="0"/>
      <w:divBdr>
        <w:top w:val="none" w:sz="0" w:space="0" w:color="auto"/>
        <w:left w:val="none" w:sz="0" w:space="0" w:color="auto"/>
        <w:bottom w:val="none" w:sz="0" w:space="0" w:color="auto"/>
        <w:right w:val="none" w:sz="0" w:space="0" w:color="auto"/>
      </w:divBdr>
    </w:div>
    <w:div w:id="113990569">
      <w:bodyDiv w:val="1"/>
      <w:marLeft w:val="0"/>
      <w:marRight w:val="0"/>
      <w:marTop w:val="0"/>
      <w:marBottom w:val="0"/>
      <w:divBdr>
        <w:top w:val="none" w:sz="0" w:space="0" w:color="auto"/>
        <w:left w:val="none" w:sz="0" w:space="0" w:color="auto"/>
        <w:bottom w:val="none" w:sz="0" w:space="0" w:color="auto"/>
        <w:right w:val="none" w:sz="0" w:space="0" w:color="auto"/>
      </w:divBdr>
    </w:div>
    <w:div w:id="124977696">
      <w:bodyDiv w:val="1"/>
      <w:marLeft w:val="0"/>
      <w:marRight w:val="0"/>
      <w:marTop w:val="0"/>
      <w:marBottom w:val="0"/>
      <w:divBdr>
        <w:top w:val="none" w:sz="0" w:space="0" w:color="auto"/>
        <w:left w:val="none" w:sz="0" w:space="0" w:color="auto"/>
        <w:bottom w:val="none" w:sz="0" w:space="0" w:color="auto"/>
        <w:right w:val="none" w:sz="0" w:space="0" w:color="auto"/>
      </w:divBdr>
    </w:div>
    <w:div w:id="144976992">
      <w:bodyDiv w:val="1"/>
      <w:marLeft w:val="0"/>
      <w:marRight w:val="0"/>
      <w:marTop w:val="0"/>
      <w:marBottom w:val="0"/>
      <w:divBdr>
        <w:top w:val="none" w:sz="0" w:space="0" w:color="auto"/>
        <w:left w:val="none" w:sz="0" w:space="0" w:color="auto"/>
        <w:bottom w:val="none" w:sz="0" w:space="0" w:color="auto"/>
        <w:right w:val="none" w:sz="0" w:space="0" w:color="auto"/>
      </w:divBdr>
    </w:div>
    <w:div w:id="167596729">
      <w:bodyDiv w:val="1"/>
      <w:marLeft w:val="0"/>
      <w:marRight w:val="0"/>
      <w:marTop w:val="0"/>
      <w:marBottom w:val="0"/>
      <w:divBdr>
        <w:top w:val="none" w:sz="0" w:space="0" w:color="auto"/>
        <w:left w:val="none" w:sz="0" w:space="0" w:color="auto"/>
        <w:bottom w:val="none" w:sz="0" w:space="0" w:color="auto"/>
        <w:right w:val="none" w:sz="0" w:space="0" w:color="auto"/>
      </w:divBdr>
    </w:div>
    <w:div w:id="182599044">
      <w:bodyDiv w:val="1"/>
      <w:marLeft w:val="0"/>
      <w:marRight w:val="0"/>
      <w:marTop w:val="0"/>
      <w:marBottom w:val="0"/>
      <w:divBdr>
        <w:top w:val="none" w:sz="0" w:space="0" w:color="auto"/>
        <w:left w:val="none" w:sz="0" w:space="0" w:color="auto"/>
        <w:bottom w:val="none" w:sz="0" w:space="0" w:color="auto"/>
        <w:right w:val="none" w:sz="0" w:space="0" w:color="auto"/>
      </w:divBdr>
    </w:div>
    <w:div w:id="195312333">
      <w:bodyDiv w:val="1"/>
      <w:marLeft w:val="0"/>
      <w:marRight w:val="0"/>
      <w:marTop w:val="0"/>
      <w:marBottom w:val="0"/>
      <w:divBdr>
        <w:top w:val="none" w:sz="0" w:space="0" w:color="auto"/>
        <w:left w:val="none" w:sz="0" w:space="0" w:color="auto"/>
        <w:bottom w:val="none" w:sz="0" w:space="0" w:color="auto"/>
        <w:right w:val="none" w:sz="0" w:space="0" w:color="auto"/>
      </w:divBdr>
    </w:div>
    <w:div w:id="199317125">
      <w:bodyDiv w:val="1"/>
      <w:marLeft w:val="0"/>
      <w:marRight w:val="0"/>
      <w:marTop w:val="0"/>
      <w:marBottom w:val="0"/>
      <w:divBdr>
        <w:top w:val="none" w:sz="0" w:space="0" w:color="auto"/>
        <w:left w:val="none" w:sz="0" w:space="0" w:color="auto"/>
        <w:bottom w:val="none" w:sz="0" w:space="0" w:color="auto"/>
        <w:right w:val="none" w:sz="0" w:space="0" w:color="auto"/>
      </w:divBdr>
      <w:divsChild>
        <w:div w:id="1177161291">
          <w:marLeft w:val="446"/>
          <w:marRight w:val="0"/>
          <w:marTop w:val="0"/>
          <w:marBottom w:val="0"/>
          <w:divBdr>
            <w:top w:val="none" w:sz="0" w:space="0" w:color="auto"/>
            <w:left w:val="none" w:sz="0" w:space="0" w:color="auto"/>
            <w:bottom w:val="none" w:sz="0" w:space="0" w:color="auto"/>
            <w:right w:val="none" w:sz="0" w:space="0" w:color="auto"/>
          </w:divBdr>
        </w:div>
        <w:div w:id="1295326780">
          <w:marLeft w:val="1166"/>
          <w:marRight w:val="0"/>
          <w:marTop w:val="0"/>
          <w:marBottom w:val="0"/>
          <w:divBdr>
            <w:top w:val="none" w:sz="0" w:space="0" w:color="auto"/>
            <w:left w:val="none" w:sz="0" w:space="0" w:color="auto"/>
            <w:bottom w:val="none" w:sz="0" w:space="0" w:color="auto"/>
            <w:right w:val="none" w:sz="0" w:space="0" w:color="auto"/>
          </w:divBdr>
        </w:div>
        <w:div w:id="1852834483">
          <w:marLeft w:val="446"/>
          <w:marRight w:val="0"/>
          <w:marTop w:val="0"/>
          <w:marBottom w:val="0"/>
          <w:divBdr>
            <w:top w:val="none" w:sz="0" w:space="0" w:color="auto"/>
            <w:left w:val="none" w:sz="0" w:space="0" w:color="auto"/>
            <w:bottom w:val="none" w:sz="0" w:space="0" w:color="auto"/>
            <w:right w:val="none" w:sz="0" w:space="0" w:color="auto"/>
          </w:divBdr>
        </w:div>
        <w:div w:id="2138797284">
          <w:marLeft w:val="1166"/>
          <w:marRight w:val="0"/>
          <w:marTop w:val="0"/>
          <w:marBottom w:val="0"/>
          <w:divBdr>
            <w:top w:val="none" w:sz="0" w:space="0" w:color="auto"/>
            <w:left w:val="none" w:sz="0" w:space="0" w:color="auto"/>
            <w:bottom w:val="none" w:sz="0" w:space="0" w:color="auto"/>
            <w:right w:val="none" w:sz="0" w:space="0" w:color="auto"/>
          </w:divBdr>
        </w:div>
      </w:divsChild>
    </w:div>
    <w:div w:id="213781031">
      <w:bodyDiv w:val="1"/>
      <w:marLeft w:val="0"/>
      <w:marRight w:val="0"/>
      <w:marTop w:val="0"/>
      <w:marBottom w:val="0"/>
      <w:divBdr>
        <w:top w:val="none" w:sz="0" w:space="0" w:color="auto"/>
        <w:left w:val="none" w:sz="0" w:space="0" w:color="auto"/>
        <w:bottom w:val="none" w:sz="0" w:space="0" w:color="auto"/>
        <w:right w:val="none" w:sz="0" w:space="0" w:color="auto"/>
      </w:divBdr>
    </w:div>
    <w:div w:id="222182744">
      <w:bodyDiv w:val="1"/>
      <w:marLeft w:val="0"/>
      <w:marRight w:val="0"/>
      <w:marTop w:val="0"/>
      <w:marBottom w:val="0"/>
      <w:divBdr>
        <w:top w:val="none" w:sz="0" w:space="0" w:color="auto"/>
        <w:left w:val="none" w:sz="0" w:space="0" w:color="auto"/>
        <w:bottom w:val="none" w:sz="0" w:space="0" w:color="auto"/>
        <w:right w:val="none" w:sz="0" w:space="0" w:color="auto"/>
      </w:divBdr>
      <w:divsChild>
        <w:div w:id="307512786">
          <w:marLeft w:val="1886"/>
          <w:marRight w:val="0"/>
          <w:marTop w:val="0"/>
          <w:marBottom w:val="0"/>
          <w:divBdr>
            <w:top w:val="none" w:sz="0" w:space="0" w:color="auto"/>
            <w:left w:val="none" w:sz="0" w:space="0" w:color="auto"/>
            <w:bottom w:val="none" w:sz="0" w:space="0" w:color="auto"/>
            <w:right w:val="none" w:sz="0" w:space="0" w:color="auto"/>
          </w:divBdr>
        </w:div>
        <w:div w:id="1120035063">
          <w:marLeft w:val="1886"/>
          <w:marRight w:val="0"/>
          <w:marTop w:val="0"/>
          <w:marBottom w:val="0"/>
          <w:divBdr>
            <w:top w:val="none" w:sz="0" w:space="0" w:color="auto"/>
            <w:left w:val="none" w:sz="0" w:space="0" w:color="auto"/>
            <w:bottom w:val="none" w:sz="0" w:space="0" w:color="auto"/>
            <w:right w:val="none" w:sz="0" w:space="0" w:color="auto"/>
          </w:divBdr>
        </w:div>
        <w:div w:id="1407847385">
          <w:marLeft w:val="1166"/>
          <w:marRight w:val="0"/>
          <w:marTop w:val="0"/>
          <w:marBottom w:val="0"/>
          <w:divBdr>
            <w:top w:val="none" w:sz="0" w:space="0" w:color="auto"/>
            <w:left w:val="none" w:sz="0" w:space="0" w:color="auto"/>
            <w:bottom w:val="none" w:sz="0" w:space="0" w:color="auto"/>
            <w:right w:val="none" w:sz="0" w:space="0" w:color="auto"/>
          </w:divBdr>
        </w:div>
        <w:div w:id="1878547451">
          <w:marLeft w:val="1886"/>
          <w:marRight w:val="0"/>
          <w:marTop w:val="0"/>
          <w:marBottom w:val="0"/>
          <w:divBdr>
            <w:top w:val="none" w:sz="0" w:space="0" w:color="auto"/>
            <w:left w:val="none" w:sz="0" w:space="0" w:color="auto"/>
            <w:bottom w:val="none" w:sz="0" w:space="0" w:color="auto"/>
            <w:right w:val="none" w:sz="0" w:space="0" w:color="auto"/>
          </w:divBdr>
        </w:div>
      </w:divsChild>
    </w:div>
    <w:div w:id="235357932">
      <w:bodyDiv w:val="1"/>
      <w:marLeft w:val="0"/>
      <w:marRight w:val="0"/>
      <w:marTop w:val="0"/>
      <w:marBottom w:val="0"/>
      <w:divBdr>
        <w:top w:val="none" w:sz="0" w:space="0" w:color="auto"/>
        <w:left w:val="none" w:sz="0" w:space="0" w:color="auto"/>
        <w:bottom w:val="none" w:sz="0" w:space="0" w:color="auto"/>
        <w:right w:val="none" w:sz="0" w:space="0" w:color="auto"/>
      </w:divBdr>
    </w:div>
    <w:div w:id="236087857">
      <w:bodyDiv w:val="1"/>
      <w:marLeft w:val="0"/>
      <w:marRight w:val="0"/>
      <w:marTop w:val="0"/>
      <w:marBottom w:val="0"/>
      <w:divBdr>
        <w:top w:val="none" w:sz="0" w:space="0" w:color="auto"/>
        <w:left w:val="none" w:sz="0" w:space="0" w:color="auto"/>
        <w:bottom w:val="none" w:sz="0" w:space="0" w:color="auto"/>
        <w:right w:val="none" w:sz="0" w:space="0" w:color="auto"/>
      </w:divBdr>
    </w:div>
    <w:div w:id="319235335">
      <w:bodyDiv w:val="1"/>
      <w:marLeft w:val="0"/>
      <w:marRight w:val="0"/>
      <w:marTop w:val="0"/>
      <w:marBottom w:val="0"/>
      <w:divBdr>
        <w:top w:val="none" w:sz="0" w:space="0" w:color="auto"/>
        <w:left w:val="none" w:sz="0" w:space="0" w:color="auto"/>
        <w:bottom w:val="none" w:sz="0" w:space="0" w:color="auto"/>
        <w:right w:val="none" w:sz="0" w:space="0" w:color="auto"/>
      </w:divBdr>
    </w:div>
    <w:div w:id="333999839">
      <w:bodyDiv w:val="1"/>
      <w:marLeft w:val="0"/>
      <w:marRight w:val="0"/>
      <w:marTop w:val="0"/>
      <w:marBottom w:val="0"/>
      <w:divBdr>
        <w:top w:val="none" w:sz="0" w:space="0" w:color="auto"/>
        <w:left w:val="none" w:sz="0" w:space="0" w:color="auto"/>
        <w:bottom w:val="none" w:sz="0" w:space="0" w:color="auto"/>
        <w:right w:val="none" w:sz="0" w:space="0" w:color="auto"/>
      </w:divBdr>
    </w:div>
    <w:div w:id="349797016">
      <w:bodyDiv w:val="1"/>
      <w:marLeft w:val="0"/>
      <w:marRight w:val="0"/>
      <w:marTop w:val="0"/>
      <w:marBottom w:val="0"/>
      <w:divBdr>
        <w:top w:val="none" w:sz="0" w:space="0" w:color="auto"/>
        <w:left w:val="none" w:sz="0" w:space="0" w:color="auto"/>
        <w:bottom w:val="none" w:sz="0" w:space="0" w:color="auto"/>
        <w:right w:val="none" w:sz="0" w:space="0" w:color="auto"/>
      </w:divBdr>
    </w:div>
    <w:div w:id="362051159">
      <w:bodyDiv w:val="1"/>
      <w:marLeft w:val="0"/>
      <w:marRight w:val="0"/>
      <w:marTop w:val="0"/>
      <w:marBottom w:val="0"/>
      <w:divBdr>
        <w:top w:val="none" w:sz="0" w:space="0" w:color="auto"/>
        <w:left w:val="none" w:sz="0" w:space="0" w:color="auto"/>
        <w:bottom w:val="none" w:sz="0" w:space="0" w:color="auto"/>
        <w:right w:val="none" w:sz="0" w:space="0" w:color="auto"/>
      </w:divBdr>
      <w:divsChild>
        <w:div w:id="1473715336">
          <w:marLeft w:val="446"/>
          <w:marRight w:val="0"/>
          <w:marTop w:val="0"/>
          <w:marBottom w:val="0"/>
          <w:divBdr>
            <w:top w:val="none" w:sz="0" w:space="0" w:color="auto"/>
            <w:left w:val="none" w:sz="0" w:space="0" w:color="auto"/>
            <w:bottom w:val="none" w:sz="0" w:space="0" w:color="auto"/>
            <w:right w:val="none" w:sz="0" w:space="0" w:color="auto"/>
          </w:divBdr>
        </w:div>
        <w:div w:id="855970396">
          <w:marLeft w:val="1166"/>
          <w:marRight w:val="0"/>
          <w:marTop w:val="0"/>
          <w:marBottom w:val="0"/>
          <w:divBdr>
            <w:top w:val="none" w:sz="0" w:space="0" w:color="auto"/>
            <w:left w:val="none" w:sz="0" w:space="0" w:color="auto"/>
            <w:bottom w:val="none" w:sz="0" w:space="0" w:color="auto"/>
            <w:right w:val="none" w:sz="0" w:space="0" w:color="auto"/>
          </w:divBdr>
        </w:div>
        <w:div w:id="452092046">
          <w:marLeft w:val="1166"/>
          <w:marRight w:val="0"/>
          <w:marTop w:val="0"/>
          <w:marBottom w:val="0"/>
          <w:divBdr>
            <w:top w:val="none" w:sz="0" w:space="0" w:color="auto"/>
            <w:left w:val="none" w:sz="0" w:space="0" w:color="auto"/>
            <w:bottom w:val="none" w:sz="0" w:space="0" w:color="auto"/>
            <w:right w:val="none" w:sz="0" w:space="0" w:color="auto"/>
          </w:divBdr>
        </w:div>
        <w:div w:id="1265379742">
          <w:marLeft w:val="1166"/>
          <w:marRight w:val="0"/>
          <w:marTop w:val="0"/>
          <w:marBottom w:val="0"/>
          <w:divBdr>
            <w:top w:val="none" w:sz="0" w:space="0" w:color="auto"/>
            <w:left w:val="none" w:sz="0" w:space="0" w:color="auto"/>
            <w:bottom w:val="none" w:sz="0" w:space="0" w:color="auto"/>
            <w:right w:val="none" w:sz="0" w:space="0" w:color="auto"/>
          </w:divBdr>
        </w:div>
        <w:div w:id="663511238">
          <w:marLeft w:val="1166"/>
          <w:marRight w:val="0"/>
          <w:marTop w:val="0"/>
          <w:marBottom w:val="0"/>
          <w:divBdr>
            <w:top w:val="none" w:sz="0" w:space="0" w:color="auto"/>
            <w:left w:val="none" w:sz="0" w:space="0" w:color="auto"/>
            <w:bottom w:val="none" w:sz="0" w:space="0" w:color="auto"/>
            <w:right w:val="none" w:sz="0" w:space="0" w:color="auto"/>
          </w:divBdr>
        </w:div>
        <w:div w:id="296299875">
          <w:marLeft w:val="446"/>
          <w:marRight w:val="0"/>
          <w:marTop w:val="0"/>
          <w:marBottom w:val="0"/>
          <w:divBdr>
            <w:top w:val="none" w:sz="0" w:space="0" w:color="auto"/>
            <w:left w:val="none" w:sz="0" w:space="0" w:color="auto"/>
            <w:bottom w:val="none" w:sz="0" w:space="0" w:color="auto"/>
            <w:right w:val="none" w:sz="0" w:space="0" w:color="auto"/>
          </w:divBdr>
        </w:div>
        <w:div w:id="1572422366">
          <w:marLeft w:val="1166"/>
          <w:marRight w:val="0"/>
          <w:marTop w:val="0"/>
          <w:marBottom w:val="0"/>
          <w:divBdr>
            <w:top w:val="none" w:sz="0" w:space="0" w:color="auto"/>
            <w:left w:val="none" w:sz="0" w:space="0" w:color="auto"/>
            <w:bottom w:val="none" w:sz="0" w:space="0" w:color="auto"/>
            <w:right w:val="none" w:sz="0" w:space="0" w:color="auto"/>
          </w:divBdr>
        </w:div>
        <w:div w:id="513305334">
          <w:marLeft w:val="1166"/>
          <w:marRight w:val="0"/>
          <w:marTop w:val="0"/>
          <w:marBottom w:val="0"/>
          <w:divBdr>
            <w:top w:val="none" w:sz="0" w:space="0" w:color="auto"/>
            <w:left w:val="none" w:sz="0" w:space="0" w:color="auto"/>
            <w:bottom w:val="none" w:sz="0" w:space="0" w:color="auto"/>
            <w:right w:val="none" w:sz="0" w:space="0" w:color="auto"/>
          </w:divBdr>
        </w:div>
      </w:divsChild>
    </w:div>
    <w:div w:id="365567468">
      <w:bodyDiv w:val="1"/>
      <w:marLeft w:val="0"/>
      <w:marRight w:val="0"/>
      <w:marTop w:val="0"/>
      <w:marBottom w:val="0"/>
      <w:divBdr>
        <w:top w:val="none" w:sz="0" w:space="0" w:color="auto"/>
        <w:left w:val="none" w:sz="0" w:space="0" w:color="auto"/>
        <w:bottom w:val="none" w:sz="0" w:space="0" w:color="auto"/>
        <w:right w:val="none" w:sz="0" w:space="0" w:color="auto"/>
      </w:divBdr>
      <w:divsChild>
        <w:div w:id="1852062991">
          <w:marLeft w:val="446"/>
          <w:marRight w:val="0"/>
          <w:marTop w:val="0"/>
          <w:marBottom w:val="0"/>
          <w:divBdr>
            <w:top w:val="none" w:sz="0" w:space="0" w:color="auto"/>
            <w:left w:val="none" w:sz="0" w:space="0" w:color="auto"/>
            <w:bottom w:val="none" w:sz="0" w:space="0" w:color="auto"/>
            <w:right w:val="none" w:sz="0" w:space="0" w:color="auto"/>
          </w:divBdr>
        </w:div>
        <w:div w:id="37173614">
          <w:marLeft w:val="1166"/>
          <w:marRight w:val="0"/>
          <w:marTop w:val="0"/>
          <w:marBottom w:val="0"/>
          <w:divBdr>
            <w:top w:val="none" w:sz="0" w:space="0" w:color="auto"/>
            <w:left w:val="none" w:sz="0" w:space="0" w:color="auto"/>
            <w:bottom w:val="none" w:sz="0" w:space="0" w:color="auto"/>
            <w:right w:val="none" w:sz="0" w:space="0" w:color="auto"/>
          </w:divBdr>
        </w:div>
        <w:div w:id="348722880">
          <w:marLeft w:val="1166"/>
          <w:marRight w:val="0"/>
          <w:marTop w:val="0"/>
          <w:marBottom w:val="0"/>
          <w:divBdr>
            <w:top w:val="none" w:sz="0" w:space="0" w:color="auto"/>
            <w:left w:val="none" w:sz="0" w:space="0" w:color="auto"/>
            <w:bottom w:val="none" w:sz="0" w:space="0" w:color="auto"/>
            <w:right w:val="none" w:sz="0" w:space="0" w:color="auto"/>
          </w:divBdr>
        </w:div>
        <w:div w:id="465319391">
          <w:marLeft w:val="1166"/>
          <w:marRight w:val="0"/>
          <w:marTop w:val="0"/>
          <w:marBottom w:val="0"/>
          <w:divBdr>
            <w:top w:val="none" w:sz="0" w:space="0" w:color="auto"/>
            <w:left w:val="none" w:sz="0" w:space="0" w:color="auto"/>
            <w:bottom w:val="none" w:sz="0" w:space="0" w:color="auto"/>
            <w:right w:val="none" w:sz="0" w:space="0" w:color="auto"/>
          </w:divBdr>
        </w:div>
        <w:div w:id="1400636929">
          <w:marLeft w:val="1166"/>
          <w:marRight w:val="0"/>
          <w:marTop w:val="0"/>
          <w:marBottom w:val="0"/>
          <w:divBdr>
            <w:top w:val="none" w:sz="0" w:space="0" w:color="auto"/>
            <w:left w:val="none" w:sz="0" w:space="0" w:color="auto"/>
            <w:bottom w:val="none" w:sz="0" w:space="0" w:color="auto"/>
            <w:right w:val="none" w:sz="0" w:space="0" w:color="auto"/>
          </w:divBdr>
        </w:div>
        <w:div w:id="1037241489">
          <w:marLeft w:val="446"/>
          <w:marRight w:val="0"/>
          <w:marTop w:val="0"/>
          <w:marBottom w:val="0"/>
          <w:divBdr>
            <w:top w:val="none" w:sz="0" w:space="0" w:color="auto"/>
            <w:left w:val="none" w:sz="0" w:space="0" w:color="auto"/>
            <w:bottom w:val="none" w:sz="0" w:space="0" w:color="auto"/>
            <w:right w:val="none" w:sz="0" w:space="0" w:color="auto"/>
          </w:divBdr>
        </w:div>
        <w:div w:id="2048022915">
          <w:marLeft w:val="1166"/>
          <w:marRight w:val="0"/>
          <w:marTop w:val="0"/>
          <w:marBottom w:val="0"/>
          <w:divBdr>
            <w:top w:val="none" w:sz="0" w:space="0" w:color="auto"/>
            <w:left w:val="none" w:sz="0" w:space="0" w:color="auto"/>
            <w:bottom w:val="none" w:sz="0" w:space="0" w:color="auto"/>
            <w:right w:val="none" w:sz="0" w:space="0" w:color="auto"/>
          </w:divBdr>
        </w:div>
      </w:divsChild>
    </w:div>
    <w:div w:id="382146119">
      <w:bodyDiv w:val="1"/>
      <w:marLeft w:val="0"/>
      <w:marRight w:val="0"/>
      <w:marTop w:val="0"/>
      <w:marBottom w:val="0"/>
      <w:divBdr>
        <w:top w:val="none" w:sz="0" w:space="0" w:color="auto"/>
        <w:left w:val="none" w:sz="0" w:space="0" w:color="auto"/>
        <w:bottom w:val="none" w:sz="0" w:space="0" w:color="auto"/>
        <w:right w:val="none" w:sz="0" w:space="0" w:color="auto"/>
      </w:divBdr>
      <w:divsChild>
        <w:div w:id="1782800500">
          <w:marLeft w:val="446"/>
          <w:marRight w:val="0"/>
          <w:marTop w:val="0"/>
          <w:marBottom w:val="0"/>
          <w:divBdr>
            <w:top w:val="none" w:sz="0" w:space="0" w:color="auto"/>
            <w:left w:val="none" w:sz="0" w:space="0" w:color="auto"/>
            <w:bottom w:val="none" w:sz="0" w:space="0" w:color="auto"/>
            <w:right w:val="none" w:sz="0" w:space="0" w:color="auto"/>
          </w:divBdr>
        </w:div>
        <w:div w:id="1217624592">
          <w:marLeft w:val="1166"/>
          <w:marRight w:val="0"/>
          <w:marTop w:val="0"/>
          <w:marBottom w:val="0"/>
          <w:divBdr>
            <w:top w:val="none" w:sz="0" w:space="0" w:color="auto"/>
            <w:left w:val="none" w:sz="0" w:space="0" w:color="auto"/>
            <w:bottom w:val="none" w:sz="0" w:space="0" w:color="auto"/>
            <w:right w:val="none" w:sz="0" w:space="0" w:color="auto"/>
          </w:divBdr>
        </w:div>
        <w:div w:id="1234701862">
          <w:marLeft w:val="1166"/>
          <w:marRight w:val="0"/>
          <w:marTop w:val="0"/>
          <w:marBottom w:val="0"/>
          <w:divBdr>
            <w:top w:val="none" w:sz="0" w:space="0" w:color="auto"/>
            <w:left w:val="none" w:sz="0" w:space="0" w:color="auto"/>
            <w:bottom w:val="none" w:sz="0" w:space="0" w:color="auto"/>
            <w:right w:val="none" w:sz="0" w:space="0" w:color="auto"/>
          </w:divBdr>
        </w:div>
        <w:div w:id="1103955837">
          <w:marLeft w:val="446"/>
          <w:marRight w:val="0"/>
          <w:marTop w:val="0"/>
          <w:marBottom w:val="0"/>
          <w:divBdr>
            <w:top w:val="none" w:sz="0" w:space="0" w:color="auto"/>
            <w:left w:val="none" w:sz="0" w:space="0" w:color="auto"/>
            <w:bottom w:val="none" w:sz="0" w:space="0" w:color="auto"/>
            <w:right w:val="none" w:sz="0" w:space="0" w:color="auto"/>
          </w:divBdr>
        </w:div>
        <w:div w:id="1820223850">
          <w:marLeft w:val="1166"/>
          <w:marRight w:val="0"/>
          <w:marTop w:val="0"/>
          <w:marBottom w:val="0"/>
          <w:divBdr>
            <w:top w:val="none" w:sz="0" w:space="0" w:color="auto"/>
            <w:left w:val="none" w:sz="0" w:space="0" w:color="auto"/>
            <w:bottom w:val="none" w:sz="0" w:space="0" w:color="auto"/>
            <w:right w:val="none" w:sz="0" w:space="0" w:color="auto"/>
          </w:divBdr>
        </w:div>
        <w:div w:id="1793742211">
          <w:marLeft w:val="1166"/>
          <w:marRight w:val="0"/>
          <w:marTop w:val="0"/>
          <w:marBottom w:val="0"/>
          <w:divBdr>
            <w:top w:val="none" w:sz="0" w:space="0" w:color="auto"/>
            <w:left w:val="none" w:sz="0" w:space="0" w:color="auto"/>
            <w:bottom w:val="none" w:sz="0" w:space="0" w:color="auto"/>
            <w:right w:val="none" w:sz="0" w:space="0" w:color="auto"/>
          </w:divBdr>
        </w:div>
      </w:divsChild>
    </w:div>
    <w:div w:id="398287610">
      <w:bodyDiv w:val="1"/>
      <w:marLeft w:val="0"/>
      <w:marRight w:val="0"/>
      <w:marTop w:val="0"/>
      <w:marBottom w:val="0"/>
      <w:divBdr>
        <w:top w:val="none" w:sz="0" w:space="0" w:color="auto"/>
        <w:left w:val="none" w:sz="0" w:space="0" w:color="auto"/>
        <w:bottom w:val="none" w:sz="0" w:space="0" w:color="auto"/>
        <w:right w:val="none" w:sz="0" w:space="0" w:color="auto"/>
      </w:divBdr>
    </w:div>
    <w:div w:id="464927052">
      <w:bodyDiv w:val="1"/>
      <w:marLeft w:val="0"/>
      <w:marRight w:val="0"/>
      <w:marTop w:val="0"/>
      <w:marBottom w:val="0"/>
      <w:divBdr>
        <w:top w:val="none" w:sz="0" w:space="0" w:color="auto"/>
        <w:left w:val="none" w:sz="0" w:space="0" w:color="auto"/>
        <w:bottom w:val="none" w:sz="0" w:space="0" w:color="auto"/>
        <w:right w:val="none" w:sz="0" w:space="0" w:color="auto"/>
      </w:divBdr>
    </w:div>
    <w:div w:id="479688116">
      <w:bodyDiv w:val="1"/>
      <w:marLeft w:val="0"/>
      <w:marRight w:val="0"/>
      <w:marTop w:val="0"/>
      <w:marBottom w:val="0"/>
      <w:divBdr>
        <w:top w:val="none" w:sz="0" w:space="0" w:color="auto"/>
        <w:left w:val="none" w:sz="0" w:space="0" w:color="auto"/>
        <w:bottom w:val="none" w:sz="0" w:space="0" w:color="auto"/>
        <w:right w:val="none" w:sz="0" w:space="0" w:color="auto"/>
      </w:divBdr>
    </w:div>
    <w:div w:id="479883760">
      <w:bodyDiv w:val="1"/>
      <w:marLeft w:val="0"/>
      <w:marRight w:val="0"/>
      <w:marTop w:val="0"/>
      <w:marBottom w:val="0"/>
      <w:divBdr>
        <w:top w:val="none" w:sz="0" w:space="0" w:color="auto"/>
        <w:left w:val="none" w:sz="0" w:space="0" w:color="auto"/>
        <w:bottom w:val="none" w:sz="0" w:space="0" w:color="auto"/>
        <w:right w:val="none" w:sz="0" w:space="0" w:color="auto"/>
      </w:divBdr>
      <w:divsChild>
        <w:div w:id="90245885">
          <w:marLeft w:val="446"/>
          <w:marRight w:val="0"/>
          <w:marTop w:val="0"/>
          <w:marBottom w:val="0"/>
          <w:divBdr>
            <w:top w:val="none" w:sz="0" w:space="0" w:color="auto"/>
            <w:left w:val="none" w:sz="0" w:space="0" w:color="auto"/>
            <w:bottom w:val="none" w:sz="0" w:space="0" w:color="auto"/>
            <w:right w:val="none" w:sz="0" w:space="0" w:color="auto"/>
          </w:divBdr>
        </w:div>
        <w:div w:id="2037001963">
          <w:marLeft w:val="1166"/>
          <w:marRight w:val="0"/>
          <w:marTop w:val="0"/>
          <w:marBottom w:val="0"/>
          <w:divBdr>
            <w:top w:val="none" w:sz="0" w:space="0" w:color="auto"/>
            <w:left w:val="none" w:sz="0" w:space="0" w:color="auto"/>
            <w:bottom w:val="none" w:sz="0" w:space="0" w:color="auto"/>
            <w:right w:val="none" w:sz="0" w:space="0" w:color="auto"/>
          </w:divBdr>
        </w:div>
        <w:div w:id="270551248">
          <w:marLeft w:val="1166"/>
          <w:marRight w:val="0"/>
          <w:marTop w:val="0"/>
          <w:marBottom w:val="0"/>
          <w:divBdr>
            <w:top w:val="none" w:sz="0" w:space="0" w:color="auto"/>
            <w:left w:val="none" w:sz="0" w:space="0" w:color="auto"/>
            <w:bottom w:val="none" w:sz="0" w:space="0" w:color="auto"/>
            <w:right w:val="none" w:sz="0" w:space="0" w:color="auto"/>
          </w:divBdr>
        </w:div>
        <w:div w:id="2022972674">
          <w:marLeft w:val="1166"/>
          <w:marRight w:val="0"/>
          <w:marTop w:val="0"/>
          <w:marBottom w:val="0"/>
          <w:divBdr>
            <w:top w:val="none" w:sz="0" w:space="0" w:color="auto"/>
            <w:left w:val="none" w:sz="0" w:space="0" w:color="auto"/>
            <w:bottom w:val="none" w:sz="0" w:space="0" w:color="auto"/>
            <w:right w:val="none" w:sz="0" w:space="0" w:color="auto"/>
          </w:divBdr>
        </w:div>
        <w:div w:id="1668364740">
          <w:marLeft w:val="1166"/>
          <w:marRight w:val="0"/>
          <w:marTop w:val="0"/>
          <w:marBottom w:val="0"/>
          <w:divBdr>
            <w:top w:val="none" w:sz="0" w:space="0" w:color="auto"/>
            <w:left w:val="none" w:sz="0" w:space="0" w:color="auto"/>
            <w:bottom w:val="none" w:sz="0" w:space="0" w:color="auto"/>
            <w:right w:val="none" w:sz="0" w:space="0" w:color="auto"/>
          </w:divBdr>
        </w:div>
        <w:div w:id="1421295045">
          <w:marLeft w:val="446"/>
          <w:marRight w:val="0"/>
          <w:marTop w:val="0"/>
          <w:marBottom w:val="0"/>
          <w:divBdr>
            <w:top w:val="none" w:sz="0" w:space="0" w:color="auto"/>
            <w:left w:val="none" w:sz="0" w:space="0" w:color="auto"/>
            <w:bottom w:val="none" w:sz="0" w:space="0" w:color="auto"/>
            <w:right w:val="none" w:sz="0" w:space="0" w:color="auto"/>
          </w:divBdr>
        </w:div>
        <w:div w:id="885986413">
          <w:marLeft w:val="1166"/>
          <w:marRight w:val="0"/>
          <w:marTop w:val="0"/>
          <w:marBottom w:val="0"/>
          <w:divBdr>
            <w:top w:val="none" w:sz="0" w:space="0" w:color="auto"/>
            <w:left w:val="none" w:sz="0" w:space="0" w:color="auto"/>
            <w:bottom w:val="none" w:sz="0" w:space="0" w:color="auto"/>
            <w:right w:val="none" w:sz="0" w:space="0" w:color="auto"/>
          </w:divBdr>
        </w:div>
      </w:divsChild>
    </w:div>
    <w:div w:id="513500274">
      <w:bodyDiv w:val="1"/>
      <w:marLeft w:val="0"/>
      <w:marRight w:val="0"/>
      <w:marTop w:val="0"/>
      <w:marBottom w:val="0"/>
      <w:divBdr>
        <w:top w:val="none" w:sz="0" w:space="0" w:color="auto"/>
        <w:left w:val="none" w:sz="0" w:space="0" w:color="auto"/>
        <w:bottom w:val="none" w:sz="0" w:space="0" w:color="auto"/>
        <w:right w:val="none" w:sz="0" w:space="0" w:color="auto"/>
      </w:divBdr>
    </w:div>
    <w:div w:id="516234367">
      <w:bodyDiv w:val="1"/>
      <w:marLeft w:val="0"/>
      <w:marRight w:val="0"/>
      <w:marTop w:val="0"/>
      <w:marBottom w:val="0"/>
      <w:divBdr>
        <w:top w:val="none" w:sz="0" w:space="0" w:color="auto"/>
        <w:left w:val="none" w:sz="0" w:space="0" w:color="auto"/>
        <w:bottom w:val="none" w:sz="0" w:space="0" w:color="auto"/>
        <w:right w:val="none" w:sz="0" w:space="0" w:color="auto"/>
      </w:divBdr>
    </w:div>
    <w:div w:id="556014284">
      <w:bodyDiv w:val="1"/>
      <w:marLeft w:val="0"/>
      <w:marRight w:val="0"/>
      <w:marTop w:val="0"/>
      <w:marBottom w:val="0"/>
      <w:divBdr>
        <w:top w:val="none" w:sz="0" w:space="0" w:color="auto"/>
        <w:left w:val="none" w:sz="0" w:space="0" w:color="auto"/>
        <w:bottom w:val="none" w:sz="0" w:space="0" w:color="auto"/>
        <w:right w:val="none" w:sz="0" w:space="0" w:color="auto"/>
      </w:divBdr>
    </w:div>
    <w:div w:id="594631407">
      <w:bodyDiv w:val="1"/>
      <w:marLeft w:val="0"/>
      <w:marRight w:val="0"/>
      <w:marTop w:val="0"/>
      <w:marBottom w:val="0"/>
      <w:divBdr>
        <w:top w:val="none" w:sz="0" w:space="0" w:color="auto"/>
        <w:left w:val="none" w:sz="0" w:space="0" w:color="auto"/>
        <w:bottom w:val="none" w:sz="0" w:space="0" w:color="auto"/>
        <w:right w:val="none" w:sz="0" w:space="0" w:color="auto"/>
      </w:divBdr>
    </w:div>
    <w:div w:id="605121022">
      <w:bodyDiv w:val="1"/>
      <w:marLeft w:val="0"/>
      <w:marRight w:val="0"/>
      <w:marTop w:val="0"/>
      <w:marBottom w:val="0"/>
      <w:divBdr>
        <w:top w:val="none" w:sz="0" w:space="0" w:color="auto"/>
        <w:left w:val="none" w:sz="0" w:space="0" w:color="auto"/>
        <w:bottom w:val="none" w:sz="0" w:space="0" w:color="auto"/>
        <w:right w:val="none" w:sz="0" w:space="0" w:color="auto"/>
      </w:divBdr>
      <w:divsChild>
        <w:div w:id="1731683502">
          <w:marLeft w:val="446"/>
          <w:marRight w:val="0"/>
          <w:marTop w:val="0"/>
          <w:marBottom w:val="0"/>
          <w:divBdr>
            <w:top w:val="none" w:sz="0" w:space="0" w:color="auto"/>
            <w:left w:val="none" w:sz="0" w:space="0" w:color="auto"/>
            <w:bottom w:val="none" w:sz="0" w:space="0" w:color="auto"/>
            <w:right w:val="none" w:sz="0" w:space="0" w:color="auto"/>
          </w:divBdr>
        </w:div>
        <w:div w:id="537355372">
          <w:marLeft w:val="1166"/>
          <w:marRight w:val="0"/>
          <w:marTop w:val="0"/>
          <w:marBottom w:val="0"/>
          <w:divBdr>
            <w:top w:val="none" w:sz="0" w:space="0" w:color="auto"/>
            <w:left w:val="none" w:sz="0" w:space="0" w:color="auto"/>
            <w:bottom w:val="none" w:sz="0" w:space="0" w:color="auto"/>
            <w:right w:val="none" w:sz="0" w:space="0" w:color="auto"/>
          </w:divBdr>
        </w:div>
        <w:div w:id="550534080">
          <w:marLeft w:val="1166"/>
          <w:marRight w:val="0"/>
          <w:marTop w:val="0"/>
          <w:marBottom w:val="0"/>
          <w:divBdr>
            <w:top w:val="none" w:sz="0" w:space="0" w:color="auto"/>
            <w:left w:val="none" w:sz="0" w:space="0" w:color="auto"/>
            <w:bottom w:val="none" w:sz="0" w:space="0" w:color="auto"/>
            <w:right w:val="none" w:sz="0" w:space="0" w:color="auto"/>
          </w:divBdr>
        </w:div>
        <w:div w:id="1593201402">
          <w:marLeft w:val="1166"/>
          <w:marRight w:val="0"/>
          <w:marTop w:val="0"/>
          <w:marBottom w:val="0"/>
          <w:divBdr>
            <w:top w:val="none" w:sz="0" w:space="0" w:color="auto"/>
            <w:left w:val="none" w:sz="0" w:space="0" w:color="auto"/>
            <w:bottom w:val="none" w:sz="0" w:space="0" w:color="auto"/>
            <w:right w:val="none" w:sz="0" w:space="0" w:color="auto"/>
          </w:divBdr>
        </w:div>
        <w:div w:id="598300153">
          <w:marLeft w:val="1166"/>
          <w:marRight w:val="0"/>
          <w:marTop w:val="0"/>
          <w:marBottom w:val="0"/>
          <w:divBdr>
            <w:top w:val="none" w:sz="0" w:space="0" w:color="auto"/>
            <w:left w:val="none" w:sz="0" w:space="0" w:color="auto"/>
            <w:bottom w:val="none" w:sz="0" w:space="0" w:color="auto"/>
            <w:right w:val="none" w:sz="0" w:space="0" w:color="auto"/>
          </w:divBdr>
        </w:div>
        <w:div w:id="1714698126">
          <w:marLeft w:val="446"/>
          <w:marRight w:val="0"/>
          <w:marTop w:val="0"/>
          <w:marBottom w:val="0"/>
          <w:divBdr>
            <w:top w:val="none" w:sz="0" w:space="0" w:color="auto"/>
            <w:left w:val="none" w:sz="0" w:space="0" w:color="auto"/>
            <w:bottom w:val="none" w:sz="0" w:space="0" w:color="auto"/>
            <w:right w:val="none" w:sz="0" w:space="0" w:color="auto"/>
          </w:divBdr>
        </w:div>
        <w:div w:id="556861012">
          <w:marLeft w:val="1166"/>
          <w:marRight w:val="0"/>
          <w:marTop w:val="0"/>
          <w:marBottom w:val="0"/>
          <w:divBdr>
            <w:top w:val="none" w:sz="0" w:space="0" w:color="auto"/>
            <w:left w:val="none" w:sz="0" w:space="0" w:color="auto"/>
            <w:bottom w:val="none" w:sz="0" w:space="0" w:color="auto"/>
            <w:right w:val="none" w:sz="0" w:space="0" w:color="auto"/>
          </w:divBdr>
        </w:div>
        <w:div w:id="1614093808">
          <w:marLeft w:val="1166"/>
          <w:marRight w:val="0"/>
          <w:marTop w:val="0"/>
          <w:marBottom w:val="0"/>
          <w:divBdr>
            <w:top w:val="none" w:sz="0" w:space="0" w:color="auto"/>
            <w:left w:val="none" w:sz="0" w:space="0" w:color="auto"/>
            <w:bottom w:val="none" w:sz="0" w:space="0" w:color="auto"/>
            <w:right w:val="none" w:sz="0" w:space="0" w:color="auto"/>
          </w:divBdr>
        </w:div>
      </w:divsChild>
    </w:div>
    <w:div w:id="625038793">
      <w:bodyDiv w:val="1"/>
      <w:marLeft w:val="0"/>
      <w:marRight w:val="0"/>
      <w:marTop w:val="0"/>
      <w:marBottom w:val="0"/>
      <w:divBdr>
        <w:top w:val="none" w:sz="0" w:space="0" w:color="auto"/>
        <w:left w:val="none" w:sz="0" w:space="0" w:color="auto"/>
        <w:bottom w:val="none" w:sz="0" w:space="0" w:color="auto"/>
        <w:right w:val="none" w:sz="0" w:space="0" w:color="auto"/>
      </w:divBdr>
    </w:div>
    <w:div w:id="628165181">
      <w:bodyDiv w:val="1"/>
      <w:marLeft w:val="0"/>
      <w:marRight w:val="0"/>
      <w:marTop w:val="0"/>
      <w:marBottom w:val="0"/>
      <w:divBdr>
        <w:top w:val="none" w:sz="0" w:space="0" w:color="auto"/>
        <w:left w:val="none" w:sz="0" w:space="0" w:color="auto"/>
        <w:bottom w:val="none" w:sz="0" w:space="0" w:color="auto"/>
        <w:right w:val="none" w:sz="0" w:space="0" w:color="auto"/>
      </w:divBdr>
      <w:divsChild>
        <w:div w:id="2012827831">
          <w:marLeft w:val="1166"/>
          <w:marRight w:val="0"/>
          <w:marTop w:val="0"/>
          <w:marBottom w:val="0"/>
          <w:divBdr>
            <w:top w:val="none" w:sz="0" w:space="0" w:color="auto"/>
            <w:left w:val="none" w:sz="0" w:space="0" w:color="auto"/>
            <w:bottom w:val="none" w:sz="0" w:space="0" w:color="auto"/>
            <w:right w:val="none" w:sz="0" w:space="0" w:color="auto"/>
          </w:divBdr>
        </w:div>
        <w:div w:id="1325208781">
          <w:marLeft w:val="1886"/>
          <w:marRight w:val="0"/>
          <w:marTop w:val="0"/>
          <w:marBottom w:val="0"/>
          <w:divBdr>
            <w:top w:val="none" w:sz="0" w:space="0" w:color="auto"/>
            <w:left w:val="none" w:sz="0" w:space="0" w:color="auto"/>
            <w:bottom w:val="none" w:sz="0" w:space="0" w:color="auto"/>
            <w:right w:val="none" w:sz="0" w:space="0" w:color="auto"/>
          </w:divBdr>
        </w:div>
        <w:div w:id="1003627224">
          <w:marLeft w:val="1886"/>
          <w:marRight w:val="0"/>
          <w:marTop w:val="0"/>
          <w:marBottom w:val="0"/>
          <w:divBdr>
            <w:top w:val="none" w:sz="0" w:space="0" w:color="auto"/>
            <w:left w:val="none" w:sz="0" w:space="0" w:color="auto"/>
            <w:bottom w:val="none" w:sz="0" w:space="0" w:color="auto"/>
            <w:right w:val="none" w:sz="0" w:space="0" w:color="auto"/>
          </w:divBdr>
        </w:div>
        <w:div w:id="2977857">
          <w:marLeft w:val="1886"/>
          <w:marRight w:val="0"/>
          <w:marTop w:val="0"/>
          <w:marBottom w:val="0"/>
          <w:divBdr>
            <w:top w:val="none" w:sz="0" w:space="0" w:color="auto"/>
            <w:left w:val="none" w:sz="0" w:space="0" w:color="auto"/>
            <w:bottom w:val="none" w:sz="0" w:space="0" w:color="auto"/>
            <w:right w:val="none" w:sz="0" w:space="0" w:color="auto"/>
          </w:divBdr>
        </w:div>
      </w:divsChild>
    </w:div>
    <w:div w:id="658969156">
      <w:bodyDiv w:val="1"/>
      <w:marLeft w:val="0"/>
      <w:marRight w:val="0"/>
      <w:marTop w:val="0"/>
      <w:marBottom w:val="0"/>
      <w:divBdr>
        <w:top w:val="none" w:sz="0" w:space="0" w:color="auto"/>
        <w:left w:val="none" w:sz="0" w:space="0" w:color="auto"/>
        <w:bottom w:val="none" w:sz="0" w:space="0" w:color="auto"/>
        <w:right w:val="none" w:sz="0" w:space="0" w:color="auto"/>
      </w:divBdr>
      <w:divsChild>
        <w:div w:id="762266749">
          <w:marLeft w:val="446"/>
          <w:marRight w:val="0"/>
          <w:marTop w:val="0"/>
          <w:marBottom w:val="0"/>
          <w:divBdr>
            <w:top w:val="none" w:sz="0" w:space="0" w:color="auto"/>
            <w:left w:val="none" w:sz="0" w:space="0" w:color="auto"/>
            <w:bottom w:val="none" w:sz="0" w:space="0" w:color="auto"/>
            <w:right w:val="none" w:sz="0" w:space="0" w:color="auto"/>
          </w:divBdr>
        </w:div>
        <w:div w:id="19673876">
          <w:marLeft w:val="1166"/>
          <w:marRight w:val="0"/>
          <w:marTop w:val="0"/>
          <w:marBottom w:val="0"/>
          <w:divBdr>
            <w:top w:val="none" w:sz="0" w:space="0" w:color="auto"/>
            <w:left w:val="none" w:sz="0" w:space="0" w:color="auto"/>
            <w:bottom w:val="none" w:sz="0" w:space="0" w:color="auto"/>
            <w:right w:val="none" w:sz="0" w:space="0" w:color="auto"/>
          </w:divBdr>
        </w:div>
        <w:div w:id="230626214">
          <w:marLeft w:val="1166"/>
          <w:marRight w:val="0"/>
          <w:marTop w:val="0"/>
          <w:marBottom w:val="0"/>
          <w:divBdr>
            <w:top w:val="none" w:sz="0" w:space="0" w:color="auto"/>
            <w:left w:val="none" w:sz="0" w:space="0" w:color="auto"/>
            <w:bottom w:val="none" w:sz="0" w:space="0" w:color="auto"/>
            <w:right w:val="none" w:sz="0" w:space="0" w:color="auto"/>
          </w:divBdr>
        </w:div>
        <w:div w:id="2126382570">
          <w:marLeft w:val="1166"/>
          <w:marRight w:val="0"/>
          <w:marTop w:val="0"/>
          <w:marBottom w:val="0"/>
          <w:divBdr>
            <w:top w:val="none" w:sz="0" w:space="0" w:color="auto"/>
            <w:left w:val="none" w:sz="0" w:space="0" w:color="auto"/>
            <w:bottom w:val="none" w:sz="0" w:space="0" w:color="auto"/>
            <w:right w:val="none" w:sz="0" w:space="0" w:color="auto"/>
          </w:divBdr>
        </w:div>
        <w:div w:id="2041127977">
          <w:marLeft w:val="1166"/>
          <w:marRight w:val="0"/>
          <w:marTop w:val="0"/>
          <w:marBottom w:val="0"/>
          <w:divBdr>
            <w:top w:val="none" w:sz="0" w:space="0" w:color="auto"/>
            <w:left w:val="none" w:sz="0" w:space="0" w:color="auto"/>
            <w:bottom w:val="none" w:sz="0" w:space="0" w:color="auto"/>
            <w:right w:val="none" w:sz="0" w:space="0" w:color="auto"/>
          </w:divBdr>
        </w:div>
        <w:div w:id="2897526">
          <w:marLeft w:val="446"/>
          <w:marRight w:val="0"/>
          <w:marTop w:val="0"/>
          <w:marBottom w:val="0"/>
          <w:divBdr>
            <w:top w:val="none" w:sz="0" w:space="0" w:color="auto"/>
            <w:left w:val="none" w:sz="0" w:space="0" w:color="auto"/>
            <w:bottom w:val="none" w:sz="0" w:space="0" w:color="auto"/>
            <w:right w:val="none" w:sz="0" w:space="0" w:color="auto"/>
          </w:divBdr>
        </w:div>
        <w:div w:id="1111363035">
          <w:marLeft w:val="1166"/>
          <w:marRight w:val="0"/>
          <w:marTop w:val="0"/>
          <w:marBottom w:val="0"/>
          <w:divBdr>
            <w:top w:val="none" w:sz="0" w:space="0" w:color="auto"/>
            <w:left w:val="none" w:sz="0" w:space="0" w:color="auto"/>
            <w:bottom w:val="none" w:sz="0" w:space="0" w:color="auto"/>
            <w:right w:val="none" w:sz="0" w:space="0" w:color="auto"/>
          </w:divBdr>
        </w:div>
        <w:div w:id="530531341">
          <w:marLeft w:val="1166"/>
          <w:marRight w:val="0"/>
          <w:marTop w:val="0"/>
          <w:marBottom w:val="0"/>
          <w:divBdr>
            <w:top w:val="none" w:sz="0" w:space="0" w:color="auto"/>
            <w:left w:val="none" w:sz="0" w:space="0" w:color="auto"/>
            <w:bottom w:val="none" w:sz="0" w:space="0" w:color="auto"/>
            <w:right w:val="none" w:sz="0" w:space="0" w:color="auto"/>
          </w:divBdr>
        </w:div>
        <w:div w:id="625239071">
          <w:marLeft w:val="1166"/>
          <w:marRight w:val="0"/>
          <w:marTop w:val="0"/>
          <w:marBottom w:val="0"/>
          <w:divBdr>
            <w:top w:val="none" w:sz="0" w:space="0" w:color="auto"/>
            <w:left w:val="none" w:sz="0" w:space="0" w:color="auto"/>
            <w:bottom w:val="none" w:sz="0" w:space="0" w:color="auto"/>
            <w:right w:val="none" w:sz="0" w:space="0" w:color="auto"/>
          </w:divBdr>
        </w:div>
      </w:divsChild>
    </w:div>
    <w:div w:id="677847838">
      <w:bodyDiv w:val="1"/>
      <w:marLeft w:val="0"/>
      <w:marRight w:val="0"/>
      <w:marTop w:val="0"/>
      <w:marBottom w:val="0"/>
      <w:divBdr>
        <w:top w:val="none" w:sz="0" w:space="0" w:color="auto"/>
        <w:left w:val="none" w:sz="0" w:space="0" w:color="auto"/>
        <w:bottom w:val="none" w:sz="0" w:space="0" w:color="auto"/>
        <w:right w:val="none" w:sz="0" w:space="0" w:color="auto"/>
      </w:divBdr>
    </w:div>
    <w:div w:id="707340347">
      <w:bodyDiv w:val="1"/>
      <w:marLeft w:val="0"/>
      <w:marRight w:val="0"/>
      <w:marTop w:val="0"/>
      <w:marBottom w:val="0"/>
      <w:divBdr>
        <w:top w:val="none" w:sz="0" w:space="0" w:color="auto"/>
        <w:left w:val="none" w:sz="0" w:space="0" w:color="auto"/>
        <w:bottom w:val="none" w:sz="0" w:space="0" w:color="auto"/>
        <w:right w:val="none" w:sz="0" w:space="0" w:color="auto"/>
      </w:divBdr>
    </w:div>
    <w:div w:id="708651851">
      <w:bodyDiv w:val="1"/>
      <w:marLeft w:val="0"/>
      <w:marRight w:val="0"/>
      <w:marTop w:val="0"/>
      <w:marBottom w:val="0"/>
      <w:divBdr>
        <w:top w:val="none" w:sz="0" w:space="0" w:color="auto"/>
        <w:left w:val="none" w:sz="0" w:space="0" w:color="auto"/>
        <w:bottom w:val="none" w:sz="0" w:space="0" w:color="auto"/>
        <w:right w:val="none" w:sz="0" w:space="0" w:color="auto"/>
      </w:divBdr>
    </w:div>
    <w:div w:id="709302958">
      <w:bodyDiv w:val="1"/>
      <w:marLeft w:val="0"/>
      <w:marRight w:val="0"/>
      <w:marTop w:val="0"/>
      <w:marBottom w:val="0"/>
      <w:divBdr>
        <w:top w:val="none" w:sz="0" w:space="0" w:color="auto"/>
        <w:left w:val="none" w:sz="0" w:space="0" w:color="auto"/>
        <w:bottom w:val="none" w:sz="0" w:space="0" w:color="auto"/>
        <w:right w:val="none" w:sz="0" w:space="0" w:color="auto"/>
      </w:divBdr>
    </w:div>
    <w:div w:id="728726023">
      <w:bodyDiv w:val="1"/>
      <w:marLeft w:val="0"/>
      <w:marRight w:val="0"/>
      <w:marTop w:val="0"/>
      <w:marBottom w:val="0"/>
      <w:divBdr>
        <w:top w:val="none" w:sz="0" w:space="0" w:color="auto"/>
        <w:left w:val="none" w:sz="0" w:space="0" w:color="auto"/>
        <w:bottom w:val="none" w:sz="0" w:space="0" w:color="auto"/>
        <w:right w:val="none" w:sz="0" w:space="0" w:color="auto"/>
      </w:divBdr>
    </w:div>
    <w:div w:id="776565994">
      <w:bodyDiv w:val="1"/>
      <w:marLeft w:val="0"/>
      <w:marRight w:val="0"/>
      <w:marTop w:val="0"/>
      <w:marBottom w:val="0"/>
      <w:divBdr>
        <w:top w:val="none" w:sz="0" w:space="0" w:color="auto"/>
        <w:left w:val="none" w:sz="0" w:space="0" w:color="auto"/>
        <w:bottom w:val="none" w:sz="0" w:space="0" w:color="auto"/>
        <w:right w:val="none" w:sz="0" w:space="0" w:color="auto"/>
      </w:divBdr>
    </w:div>
    <w:div w:id="781614795">
      <w:bodyDiv w:val="1"/>
      <w:marLeft w:val="0"/>
      <w:marRight w:val="0"/>
      <w:marTop w:val="0"/>
      <w:marBottom w:val="0"/>
      <w:divBdr>
        <w:top w:val="none" w:sz="0" w:space="0" w:color="auto"/>
        <w:left w:val="none" w:sz="0" w:space="0" w:color="auto"/>
        <w:bottom w:val="none" w:sz="0" w:space="0" w:color="auto"/>
        <w:right w:val="none" w:sz="0" w:space="0" w:color="auto"/>
      </w:divBdr>
      <w:divsChild>
        <w:div w:id="527184071">
          <w:marLeft w:val="446"/>
          <w:marRight w:val="0"/>
          <w:marTop w:val="0"/>
          <w:marBottom w:val="0"/>
          <w:divBdr>
            <w:top w:val="none" w:sz="0" w:space="0" w:color="auto"/>
            <w:left w:val="none" w:sz="0" w:space="0" w:color="auto"/>
            <w:bottom w:val="none" w:sz="0" w:space="0" w:color="auto"/>
            <w:right w:val="none" w:sz="0" w:space="0" w:color="auto"/>
          </w:divBdr>
        </w:div>
        <w:div w:id="555313560">
          <w:marLeft w:val="1166"/>
          <w:marRight w:val="0"/>
          <w:marTop w:val="0"/>
          <w:marBottom w:val="0"/>
          <w:divBdr>
            <w:top w:val="none" w:sz="0" w:space="0" w:color="auto"/>
            <w:left w:val="none" w:sz="0" w:space="0" w:color="auto"/>
            <w:bottom w:val="none" w:sz="0" w:space="0" w:color="auto"/>
            <w:right w:val="none" w:sz="0" w:space="0" w:color="auto"/>
          </w:divBdr>
        </w:div>
        <w:div w:id="631181246">
          <w:marLeft w:val="1166"/>
          <w:marRight w:val="0"/>
          <w:marTop w:val="0"/>
          <w:marBottom w:val="0"/>
          <w:divBdr>
            <w:top w:val="none" w:sz="0" w:space="0" w:color="auto"/>
            <w:left w:val="none" w:sz="0" w:space="0" w:color="auto"/>
            <w:bottom w:val="none" w:sz="0" w:space="0" w:color="auto"/>
            <w:right w:val="none" w:sz="0" w:space="0" w:color="auto"/>
          </w:divBdr>
        </w:div>
        <w:div w:id="88739933">
          <w:marLeft w:val="446"/>
          <w:marRight w:val="0"/>
          <w:marTop w:val="0"/>
          <w:marBottom w:val="0"/>
          <w:divBdr>
            <w:top w:val="none" w:sz="0" w:space="0" w:color="auto"/>
            <w:left w:val="none" w:sz="0" w:space="0" w:color="auto"/>
            <w:bottom w:val="none" w:sz="0" w:space="0" w:color="auto"/>
            <w:right w:val="none" w:sz="0" w:space="0" w:color="auto"/>
          </w:divBdr>
        </w:div>
        <w:div w:id="1474978773">
          <w:marLeft w:val="1166"/>
          <w:marRight w:val="0"/>
          <w:marTop w:val="0"/>
          <w:marBottom w:val="0"/>
          <w:divBdr>
            <w:top w:val="none" w:sz="0" w:space="0" w:color="auto"/>
            <w:left w:val="none" w:sz="0" w:space="0" w:color="auto"/>
            <w:bottom w:val="none" w:sz="0" w:space="0" w:color="auto"/>
            <w:right w:val="none" w:sz="0" w:space="0" w:color="auto"/>
          </w:divBdr>
        </w:div>
        <w:div w:id="6374392">
          <w:marLeft w:val="1166"/>
          <w:marRight w:val="0"/>
          <w:marTop w:val="0"/>
          <w:marBottom w:val="0"/>
          <w:divBdr>
            <w:top w:val="none" w:sz="0" w:space="0" w:color="auto"/>
            <w:left w:val="none" w:sz="0" w:space="0" w:color="auto"/>
            <w:bottom w:val="none" w:sz="0" w:space="0" w:color="auto"/>
            <w:right w:val="none" w:sz="0" w:space="0" w:color="auto"/>
          </w:divBdr>
        </w:div>
      </w:divsChild>
    </w:div>
    <w:div w:id="785078920">
      <w:bodyDiv w:val="1"/>
      <w:marLeft w:val="0"/>
      <w:marRight w:val="0"/>
      <w:marTop w:val="0"/>
      <w:marBottom w:val="0"/>
      <w:divBdr>
        <w:top w:val="none" w:sz="0" w:space="0" w:color="auto"/>
        <w:left w:val="none" w:sz="0" w:space="0" w:color="auto"/>
        <w:bottom w:val="none" w:sz="0" w:space="0" w:color="auto"/>
        <w:right w:val="none" w:sz="0" w:space="0" w:color="auto"/>
      </w:divBdr>
    </w:div>
    <w:div w:id="951277758">
      <w:bodyDiv w:val="1"/>
      <w:marLeft w:val="0"/>
      <w:marRight w:val="0"/>
      <w:marTop w:val="0"/>
      <w:marBottom w:val="0"/>
      <w:divBdr>
        <w:top w:val="none" w:sz="0" w:space="0" w:color="auto"/>
        <w:left w:val="none" w:sz="0" w:space="0" w:color="auto"/>
        <w:bottom w:val="none" w:sz="0" w:space="0" w:color="auto"/>
        <w:right w:val="none" w:sz="0" w:space="0" w:color="auto"/>
      </w:divBdr>
    </w:div>
    <w:div w:id="966619840">
      <w:bodyDiv w:val="1"/>
      <w:marLeft w:val="0"/>
      <w:marRight w:val="0"/>
      <w:marTop w:val="0"/>
      <w:marBottom w:val="0"/>
      <w:divBdr>
        <w:top w:val="none" w:sz="0" w:space="0" w:color="auto"/>
        <w:left w:val="none" w:sz="0" w:space="0" w:color="auto"/>
        <w:bottom w:val="none" w:sz="0" w:space="0" w:color="auto"/>
        <w:right w:val="none" w:sz="0" w:space="0" w:color="auto"/>
      </w:divBdr>
    </w:div>
    <w:div w:id="987708466">
      <w:bodyDiv w:val="1"/>
      <w:marLeft w:val="0"/>
      <w:marRight w:val="0"/>
      <w:marTop w:val="0"/>
      <w:marBottom w:val="0"/>
      <w:divBdr>
        <w:top w:val="none" w:sz="0" w:space="0" w:color="auto"/>
        <w:left w:val="none" w:sz="0" w:space="0" w:color="auto"/>
        <w:bottom w:val="none" w:sz="0" w:space="0" w:color="auto"/>
        <w:right w:val="none" w:sz="0" w:space="0" w:color="auto"/>
      </w:divBdr>
    </w:div>
    <w:div w:id="996229950">
      <w:bodyDiv w:val="1"/>
      <w:marLeft w:val="0"/>
      <w:marRight w:val="0"/>
      <w:marTop w:val="0"/>
      <w:marBottom w:val="0"/>
      <w:divBdr>
        <w:top w:val="none" w:sz="0" w:space="0" w:color="auto"/>
        <w:left w:val="none" w:sz="0" w:space="0" w:color="auto"/>
        <w:bottom w:val="none" w:sz="0" w:space="0" w:color="auto"/>
        <w:right w:val="none" w:sz="0" w:space="0" w:color="auto"/>
      </w:divBdr>
    </w:div>
    <w:div w:id="999386722">
      <w:bodyDiv w:val="1"/>
      <w:marLeft w:val="0"/>
      <w:marRight w:val="0"/>
      <w:marTop w:val="0"/>
      <w:marBottom w:val="0"/>
      <w:divBdr>
        <w:top w:val="none" w:sz="0" w:space="0" w:color="auto"/>
        <w:left w:val="none" w:sz="0" w:space="0" w:color="auto"/>
        <w:bottom w:val="none" w:sz="0" w:space="0" w:color="auto"/>
        <w:right w:val="none" w:sz="0" w:space="0" w:color="auto"/>
      </w:divBdr>
    </w:div>
    <w:div w:id="1024985945">
      <w:bodyDiv w:val="1"/>
      <w:marLeft w:val="0"/>
      <w:marRight w:val="0"/>
      <w:marTop w:val="0"/>
      <w:marBottom w:val="0"/>
      <w:divBdr>
        <w:top w:val="none" w:sz="0" w:space="0" w:color="auto"/>
        <w:left w:val="none" w:sz="0" w:space="0" w:color="auto"/>
        <w:bottom w:val="none" w:sz="0" w:space="0" w:color="auto"/>
        <w:right w:val="none" w:sz="0" w:space="0" w:color="auto"/>
      </w:divBdr>
    </w:div>
    <w:div w:id="1082797592">
      <w:bodyDiv w:val="1"/>
      <w:marLeft w:val="0"/>
      <w:marRight w:val="0"/>
      <w:marTop w:val="0"/>
      <w:marBottom w:val="0"/>
      <w:divBdr>
        <w:top w:val="none" w:sz="0" w:space="0" w:color="auto"/>
        <w:left w:val="none" w:sz="0" w:space="0" w:color="auto"/>
        <w:bottom w:val="none" w:sz="0" w:space="0" w:color="auto"/>
        <w:right w:val="none" w:sz="0" w:space="0" w:color="auto"/>
      </w:divBdr>
      <w:divsChild>
        <w:div w:id="2083600536">
          <w:marLeft w:val="446"/>
          <w:marRight w:val="0"/>
          <w:marTop w:val="0"/>
          <w:marBottom w:val="0"/>
          <w:divBdr>
            <w:top w:val="none" w:sz="0" w:space="0" w:color="auto"/>
            <w:left w:val="none" w:sz="0" w:space="0" w:color="auto"/>
            <w:bottom w:val="none" w:sz="0" w:space="0" w:color="auto"/>
            <w:right w:val="none" w:sz="0" w:space="0" w:color="auto"/>
          </w:divBdr>
        </w:div>
        <w:div w:id="1103259628">
          <w:marLeft w:val="1166"/>
          <w:marRight w:val="0"/>
          <w:marTop w:val="0"/>
          <w:marBottom w:val="0"/>
          <w:divBdr>
            <w:top w:val="none" w:sz="0" w:space="0" w:color="auto"/>
            <w:left w:val="none" w:sz="0" w:space="0" w:color="auto"/>
            <w:bottom w:val="none" w:sz="0" w:space="0" w:color="auto"/>
            <w:right w:val="none" w:sz="0" w:space="0" w:color="auto"/>
          </w:divBdr>
        </w:div>
        <w:div w:id="667365993">
          <w:marLeft w:val="1166"/>
          <w:marRight w:val="0"/>
          <w:marTop w:val="0"/>
          <w:marBottom w:val="0"/>
          <w:divBdr>
            <w:top w:val="none" w:sz="0" w:space="0" w:color="auto"/>
            <w:left w:val="none" w:sz="0" w:space="0" w:color="auto"/>
            <w:bottom w:val="none" w:sz="0" w:space="0" w:color="auto"/>
            <w:right w:val="none" w:sz="0" w:space="0" w:color="auto"/>
          </w:divBdr>
        </w:div>
        <w:div w:id="1406148003">
          <w:marLeft w:val="446"/>
          <w:marRight w:val="0"/>
          <w:marTop w:val="0"/>
          <w:marBottom w:val="0"/>
          <w:divBdr>
            <w:top w:val="none" w:sz="0" w:space="0" w:color="auto"/>
            <w:left w:val="none" w:sz="0" w:space="0" w:color="auto"/>
            <w:bottom w:val="none" w:sz="0" w:space="0" w:color="auto"/>
            <w:right w:val="none" w:sz="0" w:space="0" w:color="auto"/>
          </w:divBdr>
        </w:div>
        <w:div w:id="999624266">
          <w:marLeft w:val="1166"/>
          <w:marRight w:val="0"/>
          <w:marTop w:val="0"/>
          <w:marBottom w:val="0"/>
          <w:divBdr>
            <w:top w:val="none" w:sz="0" w:space="0" w:color="auto"/>
            <w:left w:val="none" w:sz="0" w:space="0" w:color="auto"/>
            <w:bottom w:val="none" w:sz="0" w:space="0" w:color="auto"/>
            <w:right w:val="none" w:sz="0" w:space="0" w:color="auto"/>
          </w:divBdr>
        </w:div>
      </w:divsChild>
    </w:div>
    <w:div w:id="1085568591">
      <w:bodyDiv w:val="1"/>
      <w:marLeft w:val="0"/>
      <w:marRight w:val="0"/>
      <w:marTop w:val="0"/>
      <w:marBottom w:val="0"/>
      <w:divBdr>
        <w:top w:val="none" w:sz="0" w:space="0" w:color="auto"/>
        <w:left w:val="none" w:sz="0" w:space="0" w:color="auto"/>
        <w:bottom w:val="none" w:sz="0" w:space="0" w:color="auto"/>
        <w:right w:val="none" w:sz="0" w:space="0" w:color="auto"/>
      </w:divBdr>
    </w:div>
    <w:div w:id="1179856425">
      <w:bodyDiv w:val="1"/>
      <w:marLeft w:val="0"/>
      <w:marRight w:val="0"/>
      <w:marTop w:val="0"/>
      <w:marBottom w:val="0"/>
      <w:divBdr>
        <w:top w:val="none" w:sz="0" w:space="0" w:color="auto"/>
        <w:left w:val="none" w:sz="0" w:space="0" w:color="auto"/>
        <w:bottom w:val="none" w:sz="0" w:space="0" w:color="auto"/>
        <w:right w:val="none" w:sz="0" w:space="0" w:color="auto"/>
      </w:divBdr>
    </w:div>
    <w:div w:id="1189880299">
      <w:bodyDiv w:val="1"/>
      <w:marLeft w:val="0"/>
      <w:marRight w:val="0"/>
      <w:marTop w:val="0"/>
      <w:marBottom w:val="0"/>
      <w:divBdr>
        <w:top w:val="none" w:sz="0" w:space="0" w:color="auto"/>
        <w:left w:val="none" w:sz="0" w:space="0" w:color="auto"/>
        <w:bottom w:val="none" w:sz="0" w:space="0" w:color="auto"/>
        <w:right w:val="none" w:sz="0" w:space="0" w:color="auto"/>
      </w:divBdr>
      <w:divsChild>
        <w:div w:id="869607979">
          <w:marLeft w:val="446"/>
          <w:marRight w:val="0"/>
          <w:marTop w:val="0"/>
          <w:marBottom w:val="0"/>
          <w:divBdr>
            <w:top w:val="none" w:sz="0" w:space="0" w:color="auto"/>
            <w:left w:val="none" w:sz="0" w:space="0" w:color="auto"/>
            <w:bottom w:val="none" w:sz="0" w:space="0" w:color="auto"/>
            <w:right w:val="none" w:sz="0" w:space="0" w:color="auto"/>
          </w:divBdr>
        </w:div>
        <w:div w:id="1768035039">
          <w:marLeft w:val="1166"/>
          <w:marRight w:val="0"/>
          <w:marTop w:val="0"/>
          <w:marBottom w:val="0"/>
          <w:divBdr>
            <w:top w:val="none" w:sz="0" w:space="0" w:color="auto"/>
            <w:left w:val="none" w:sz="0" w:space="0" w:color="auto"/>
            <w:bottom w:val="none" w:sz="0" w:space="0" w:color="auto"/>
            <w:right w:val="none" w:sz="0" w:space="0" w:color="auto"/>
          </w:divBdr>
        </w:div>
        <w:div w:id="1246064783">
          <w:marLeft w:val="1166"/>
          <w:marRight w:val="0"/>
          <w:marTop w:val="0"/>
          <w:marBottom w:val="0"/>
          <w:divBdr>
            <w:top w:val="none" w:sz="0" w:space="0" w:color="auto"/>
            <w:left w:val="none" w:sz="0" w:space="0" w:color="auto"/>
            <w:bottom w:val="none" w:sz="0" w:space="0" w:color="auto"/>
            <w:right w:val="none" w:sz="0" w:space="0" w:color="auto"/>
          </w:divBdr>
        </w:div>
        <w:div w:id="1126462747">
          <w:marLeft w:val="1886"/>
          <w:marRight w:val="0"/>
          <w:marTop w:val="0"/>
          <w:marBottom w:val="0"/>
          <w:divBdr>
            <w:top w:val="none" w:sz="0" w:space="0" w:color="auto"/>
            <w:left w:val="none" w:sz="0" w:space="0" w:color="auto"/>
            <w:bottom w:val="none" w:sz="0" w:space="0" w:color="auto"/>
            <w:right w:val="none" w:sz="0" w:space="0" w:color="auto"/>
          </w:divBdr>
        </w:div>
        <w:div w:id="284192850">
          <w:marLeft w:val="1886"/>
          <w:marRight w:val="0"/>
          <w:marTop w:val="0"/>
          <w:marBottom w:val="0"/>
          <w:divBdr>
            <w:top w:val="none" w:sz="0" w:space="0" w:color="auto"/>
            <w:left w:val="none" w:sz="0" w:space="0" w:color="auto"/>
            <w:bottom w:val="none" w:sz="0" w:space="0" w:color="auto"/>
            <w:right w:val="none" w:sz="0" w:space="0" w:color="auto"/>
          </w:divBdr>
        </w:div>
        <w:div w:id="1764182515">
          <w:marLeft w:val="1886"/>
          <w:marRight w:val="0"/>
          <w:marTop w:val="0"/>
          <w:marBottom w:val="0"/>
          <w:divBdr>
            <w:top w:val="none" w:sz="0" w:space="0" w:color="auto"/>
            <w:left w:val="none" w:sz="0" w:space="0" w:color="auto"/>
            <w:bottom w:val="none" w:sz="0" w:space="0" w:color="auto"/>
            <w:right w:val="none" w:sz="0" w:space="0" w:color="auto"/>
          </w:divBdr>
        </w:div>
        <w:div w:id="1537157406">
          <w:marLeft w:val="1886"/>
          <w:marRight w:val="0"/>
          <w:marTop w:val="0"/>
          <w:marBottom w:val="0"/>
          <w:divBdr>
            <w:top w:val="none" w:sz="0" w:space="0" w:color="auto"/>
            <w:left w:val="none" w:sz="0" w:space="0" w:color="auto"/>
            <w:bottom w:val="none" w:sz="0" w:space="0" w:color="auto"/>
            <w:right w:val="none" w:sz="0" w:space="0" w:color="auto"/>
          </w:divBdr>
        </w:div>
        <w:div w:id="1294797817">
          <w:marLeft w:val="446"/>
          <w:marRight w:val="0"/>
          <w:marTop w:val="0"/>
          <w:marBottom w:val="0"/>
          <w:divBdr>
            <w:top w:val="none" w:sz="0" w:space="0" w:color="auto"/>
            <w:left w:val="none" w:sz="0" w:space="0" w:color="auto"/>
            <w:bottom w:val="none" w:sz="0" w:space="0" w:color="auto"/>
            <w:right w:val="none" w:sz="0" w:space="0" w:color="auto"/>
          </w:divBdr>
        </w:div>
        <w:div w:id="81024755">
          <w:marLeft w:val="1166"/>
          <w:marRight w:val="0"/>
          <w:marTop w:val="0"/>
          <w:marBottom w:val="0"/>
          <w:divBdr>
            <w:top w:val="none" w:sz="0" w:space="0" w:color="auto"/>
            <w:left w:val="none" w:sz="0" w:space="0" w:color="auto"/>
            <w:bottom w:val="none" w:sz="0" w:space="0" w:color="auto"/>
            <w:right w:val="none" w:sz="0" w:space="0" w:color="auto"/>
          </w:divBdr>
        </w:div>
      </w:divsChild>
    </w:div>
    <w:div w:id="1189951324">
      <w:bodyDiv w:val="1"/>
      <w:marLeft w:val="0"/>
      <w:marRight w:val="0"/>
      <w:marTop w:val="0"/>
      <w:marBottom w:val="0"/>
      <w:divBdr>
        <w:top w:val="none" w:sz="0" w:space="0" w:color="auto"/>
        <w:left w:val="none" w:sz="0" w:space="0" w:color="auto"/>
        <w:bottom w:val="none" w:sz="0" w:space="0" w:color="auto"/>
        <w:right w:val="none" w:sz="0" w:space="0" w:color="auto"/>
      </w:divBdr>
    </w:div>
    <w:div w:id="1205941791">
      <w:bodyDiv w:val="1"/>
      <w:marLeft w:val="0"/>
      <w:marRight w:val="0"/>
      <w:marTop w:val="0"/>
      <w:marBottom w:val="0"/>
      <w:divBdr>
        <w:top w:val="none" w:sz="0" w:space="0" w:color="auto"/>
        <w:left w:val="none" w:sz="0" w:space="0" w:color="auto"/>
        <w:bottom w:val="none" w:sz="0" w:space="0" w:color="auto"/>
        <w:right w:val="none" w:sz="0" w:space="0" w:color="auto"/>
      </w:divBdr>
    </w:div>
    <w:div w:id="1208182641">
      <w:bodyDiv w:val="1"/>
      <w:marLeft w:val="0"/>
      <w:marRight w:val="0"/>
      <w:marTop w:val="0"/>
      <w:marBottom w:val="0"/>
      <w:divBdr>
        <w:top w:val="none" w:sz="0" w:space="0" w:color="auto"/>
        <w:left w:val="none" w:sz="0" w:space="0" w:color="auto"/>
        <w:bottom w:val="none" w:sz="0" w:space="0" w:color="auto"/>
        <w:right w:val="none" w:sz="0" w:space="0" w:color="auto"/>
      </w:divBdr>
    </w:div>
    <w:div w:id="1287466368">
      <w:bodyDiv w:val="1"/>
      <w:marLeft w:val="0"/>
      <w:marRight w:val="0"/>
      <w:marTop w:val="0"/>
      <w:marBottom w:val="0"/>
      <w:divBdr>
        <w:top w:val="none" w:sz="0" w:space="0" w:color="auto"/>
        <w:left w:val="none" w:sz="0" w:space="0" w:color="auto"/>
        <w:bottom w:val="none" w:sz="0" w:space="0" w:color="auto"/>
        <w:right w:val="none" w:sz="0" w:space="0" w:color="auto"/>
      </w:divBdr>
      <w:divsChild>
        <w:div w:id="663703509">
          <w:marLeft w:val="446"/>
          <w:marRight w:val="0"/>
          <w:marTop w:val="0"/>
          <w:marBottom w:val="0"/>
          <w:divBdr>
            <w:top w:val="none" w:sz="0" w:space="0" w:color="auto"/>
            <w:left w:val="none" w:sz="0" w:space="0" w:color="auto"/>
            <w:bottom w:val="none" w:sz="0" w:space="0" w:color="auto"/>
            <w:right w:val="none" w:sz="0" w:space="0" w:color="auto"/>
          </w:divBdr>
        </w:div>
        <w:div w:id="1503275861">
          <w:marLeft w:val="1166"/>
          <w:marRight w:val="0"/>
          <w:marTop w:val="0"/>
          <w:marBottom w:val="0"/>
          <w:divBdr>
            <w:top w:val="none" w:sz="0" w:space="0" w:color="auto"/>
            <w:left w:val="none" w:sz="0" w:space="0" w:color="auto"/>
            <w:bottom w:val="none" w:sz="0" w:space="0" w:color="auto"/>
            <w:right w:val="none" w:sz="0" w:space="0" w:color="auto"/>
          </w:divBdr>
        </w:div>
        <w:div w:id="1920676119">
          <w:marLeft w:val="1166"/>
          <w:marRight w:val="0"/>
          <w:marTop w:val="0"/>
          <w:marBottom w:val="0"/>
          <w:divBdr>
            <w:top w:val="none" w:sz="0" w:space="0" w:color="auto"/>
            <w:left w:val="none" w:sz="0" w:space="0" w:color="auto"/>
            <w:bottom w:val="none" w:sz="0" w:space="0" w:color="auto"/>
            <w:right w:val="none" w:sz="0" w:space="0" w:color="auto"/>
          </w:divBdr>
        </w:div>
        <w:div w:id="1753039617">
          <w:marLeft w:val="446"/>
          <w:marRight w:val="0"/>
          <w:marTop w:val="0"/>
          <w:marBottom w:val="0"/>
          <w:divBdr>
            <w:top w:val="none" w:sz="0" w:space="0" w:color="auto"/>
            <w:left w:val="none" w:sz="0" w:space="0" w:color="auto"/>
            <w:bottom w:val="none" w:sz="0" w:space="0" w:color="auto"/>
            <w:right w:val="none" w:sz="0" w:space="0" w:color="auto"/>
          </w:divBdr>
        </w:div>
        <w:div w:id="1114247925">
          <w:marLeft w:val="1166"/>
          <w:marRight w:val="0"/>
          <w:marTop w:val="0"/>
          <w:marBottom w:val="0"/>
          <w:divBdr>
            <w:top w:val="none" w:sz="0" w:space="0" w:color="auto"/>
            <w:left w:val="none" w:sz="0" w:space="0" w:color="auto"/>
            <w:bottom w:val="none" w:sz="0" w:space="0" w:color="auto"/>
            <w:right w:val="none" w:sz="0" w:space="0" w:color="auto"/>
          </w:divBdr>
        </w:div>
        <w:div w:id="87509894">
          <w:marLeft w:val="1166"/>
          <w:marRight w:val="0"/>
          <w:marTop w:val="0"/>
          <w:marBottom w:val="0"/>
          <w:divBdr>
            <w:top w:val="none" w:sz="0" w:space="0" w:color="auto"/>
            <w:left w:val="none" w:sz="0" w:space="0" w:color="auto"/>
            <w:bottom w:val="none" w:sz="0" w:space="0" w:color="auto"/>
            <w:right w:val="none" w:sz="0" w:space="0" w:color="auto"/>
          </w:divBdr>
        </w:div>
        <w:div w:id="227813831">
          <w:marLeft w:val="1166"/>
          <w:marRight w:val="0"/>
          <w:marTop w:val="0"/>
          <w:marBottom w:val="0"/>
          <w:divBdr>
            <w:top w:val="none" w:sz="0" w:space="0" w:color="auto"/>
            <w:left w:val="none" w:sz="0" w:space="0" w:color="auto"/>
            <w:bottom w:val="none" w:sz="0" w:space="0" w:color="auto"/>
            <w:right w:val="none" w:sz="0" w:space="0" w:color="auto"/>
          </w:divBdr>
        </w:div>
      </w:divsChild>
    </w:div>
    <w:div w:id="1293516292">
      <w:bodyDiv w:val="1"/>
      <w:marLeft w:val="0"/>
      <w:marRight w:val="0"/>
      <w:marTop w:val="0"/>
      <w:marBottom w:val="0"/>
      <w:divBdr>
        <w:top w:val="none" w:sz="0" w:space="0" w:color="auto"/>
        <w:left w:val="none" w:sz="0" w:space="0" w:color="auto"/>
        <w:bottom w:val="none" w:sz="0" w:space="0" w:color="auto"/>
        <w:right w:val="none" w:sz="0" w:space="0" w:color="auto"/>
      </w:divBdr>
    </w:div>
    <w:div w:id="1319770821">
      <w:bodyDiv w:val="1"/>
      <w:marLeft w:val="0"/>
      <w:marRight w:val="0"/>
      <w:marTop w:val="0"/>
      <w:marBottom w:val="0"/>
      <w:divBdr>
        <w:top w:val="none" w:sz="0" w:space="0" w:color="auto"/>
        <w:left w:val="none" w:sz="0" w:space="0" w:color="auto"/>
        <w:bottom w:val="none" w:sz="0" w:space="0" w:color="auto"/>
        <w:right w:val="none" w:sz="0" w:space="0" w:color="auto"/>
      </w:divBdr>
    </w:div>
    <w:div w:id="1324625461">
      <w:bodyDiv w:val="1"/>
      <w:marLeft w:val="0"/>
      <w:marRight w:val="0"/>
      <w:marTop w:val="0"/>
      <w:marBottom w:val="0"/>
      <w:divBdr>
        <w:top w:val="none" w:sz="0" w:space="0" w:color="auto"/>
        <w:left w:val="none" w:sz="0" w:space="0" w:color="auto"/>
        <w:bottom w:val="none" w:sz="0" w:space="0" w:color="auto"/>
        <w:right w:val="none" w:sz="0" w:space="0" w:color="auto"/>
      </w:divBdr>
    </w:div>
    <w:div w:id="1377435910">
      <w:bodyDiv w:val="1"/>
      <w:marLeft w:val="0"/>
      <w:marRight w:val="0"/>
      <w:marTop w:val="0"/>
      <w:marBottom w:val="0"/>
      <w:divBdr>
        <w:top w:val="none" w:sz="0" w:space="0" w:color="auto"/>
        <w:left w:val="none" w:sz="0" w:space="0" w:color="auto"/>
        <w:bottom w:val="none" w:sz="0" w:space="0" w:color="auto"/>
        <w:right w:val="none" w:sz="0" w:space="0" w:color="auto"/>
      </w:divBdr>
    </w:div>
    <w:div w:id="1421489206">
      <w:bodyDiv w:val="1"/>
      <w:marLeft w:val="0"/>
      <w:marRight w:val="0"/>
      <w:marTop w:val="0"/>
      <w:marBottom w:val="0"/>
      <w:divBdr>
        <w:top w:val="none" w:sz="0" w:space="0" w:color="auto"/>
        <w:left w:val="none" w:sz="0" w:space="0" w:color="auto"/>
        <w:bottom w:val="none" w:sz="0" w:space="0" w:color="auto"/>
        <w:right w:val="none" w:sz="0" w:space="0" w:color="auto"/>
      </w:divBdr>
    </w:div>
    <w:div w:id="1476754947">
      <w:bodyDiv w:val="1"/>
      <w:marLeft w:val="0"/>
      <w:marRight w:val="0"/>
      <w:marTop w:val="0"/>
      <w:marBottom w:val="0"/>
      <w:divBdr>
        <w:top w:val="none" w:sz="0" w:space="0" w:color="auto"/>
        <w:left w:val="none" w:sz="0" w:space="0" w:color="auto"/>
        <w:bottom w:val="none" w:sz="0" w:space="0" w:color="auto"/>
        <w:right w:val="none" w:sz="0" w:space="0" w:color="auto"/>
      </w:divBdr>
    </w:div>
    <w:div w:id="1508015411">
      <w:bodyDiv w:val="1"/>
      <w:marLeft w:val="0"/>
      <w:marRight w:val="0"/>
      <w:marTop w:val="0"/>
      <w:marBottom w:val="0"/>
      <w:divBdr>
        <w:top w:val="none" w:sz="0" w:space="0" w:color="auto"/>
        <w:left w:val="none" w:sz="0" w:space="0" w:color="auto"/>
        <w:bottom w:val="none" w:sz="0" w:space="0" w:color="auto"/>
        <w:right w:val="none" w:sz="0" w:space="0" w:color="auto"/>
      </w:divBdr>
    </w:div>
    <w:div w:id="1516918825">
      <w:bodyDiv w:val="1"/>
      <w:marLeft w:val="0"/>
      <w:marRight w:val="0"/>
      <w:marTop w:val="0"/>
      <w:marBottom w:val="0"/>
      <w:divBdr>
        <w:top w:val="none" w:sz="0" w:space="0" w:color="auto"/>
        <w:left w:val="none" w:sz="0" w:space="0" w:color="auto"/>
        <w:bottom w:val="none" w:sz="0" w:space="0" w:color="auto"/>
        <w:right w:val="none" w:sz="0" w:space="0" w:color="auto"/>
      </w:divBdr>
    </w:div>
    <w:div w:id="1538277804">
      <w:bodyDiv w:val="1"/>
      <w:marLeft w:val="0"/>
      <w:marRight w:val="0"/>
      <w:marTop w:val="0"/>
      <w:marBottom w:val="0"/>
      <w:divBdr>
        <w:top w:val="none" w:sz="0" w:space="0" w:color="auto"/>
        <w:left w:val="none" w:sz="0" w:space="0" w:color="auto"/>
        <w:bottom w:val="none" w:sz="0" w:space="0" w:color="auto"/>
        <w:right w:val="none" w:sz="0" w:space="0" w:color="auto"/>
      </w:divBdr>
      <w:divsChild>
        <w:div w:id="82918745">
          <w:marLeft w:val="1886"/>
          <w:marRight w:val="0"/>
          <w:marTop w:val="0"/>
          <w:marBottom w:val="0"/>
          <w:divBdr>
            <w:top w:val="none" w:sz="0" w:space="0" w:color="auto"/>
            <w:left w:val="none" w:sz="0" w:space="0" w:color="auto"/>
            <w:bottom w:val="none" w:sz="0" w:space="0" w:color="auto"/>
            <w:right w:val="none" w:sz="0" w:space="0" w:color="auto"/>
          </w:divBdr>
        </w:div>
        <w:div w:id="1066954707">
          <w:marLeft w:val="1886"/>
          <w:marRight w:val="0"/>
          <w:marTop w:val="0"/>
          <w:marBottom w:val="0"/>
          <w:divBdr>
            <w:top w:val="none" w:sz="0" w:space="0" w:color="auto"/>
            <w:left w:val="none" w:sz="0" w:space="0" w:color="auto"/>
            <w:bottom w:val="none" w:sz="0" w:space="0" w:color="auto"/>
            <w:right w:val="none" w:sz="0" w:space="0" w:color="auto"/>
          </w:divBdr>
        </w:div>
        <w:div w:id="289168333">
          <w:marLeft w:val="1886"/>
          <w:marRight w:val="0"/>
          <w:marTop w:val="0"/>
          <w:marBottom w:val="0"/>
          <w:divBdr>
            <w:top w:val="none" w:sz="0" w:space="0" w:color="auto"/>
            <w:left w:val="none" w:sz="0" w:space="0" w:color="auto"/>
            <w:bottom w:val="none" w:sz="0" w:space="0" w:color="auto"/>
            <w:right w:val="none" w:sz="0" w:space="0" w:color="auto"/>
          </w:divBdr>
        </w:div>
      </w:divsChild>
    </w:div>
    <w:div w:id="1558008132">
      <w:bodyDiv w:val="1"/>
      <w:marLeft w:val="0"/>
      <w:marRight w:val="0"/>
      <w:marTop w:val="0"/>
      <w:marBottom w:val="0"/>
      <w:divBdr>
        <w:top w:val="none" w:sz="0" w:space="0" w:color="auto"/>
        <w:left w:val="none" w:sz="0" w:space="0" w:color="auto"/>
        <w:bottom w:val="none" w:sz="0" w:space="0" w:color="auto"/>
        <w:right w:val="none" w:sz="0" w:space="0" w:color="auto"/>
      </w:divBdr>
    </w:div>
    <w:div w:id="1558862387">
      <w:bodyDiv w:val="1"/>
      <w:marLeft w:val="0"/>
      <w:marRight w:val="0"/>
      <w:marTop w:val="0"/>
      <w:marBottom w:val="0"/>
      <w:divBdr>
        <w:top w:val="none" w:sz="0" w:space="0" w:color="auto"/>
        <w:left w:val="none" w:sz="0" w:space="0" w:color="auto"/>
        <w:bottom w:val="none" w:sz="0" w:space="0" w:color="auto"/>
        <w:right w:val="none" w:sz="0" w:space="0" w:color="auto"/>
      </w:divBdr>
      <w:divsChild>
        <w:div w:id="850988605">
          <w:marLeft w:val="446"/>
          <w:marRight w:val="0"/>
          <w:marTop w:val="0"/>
          <w:marBottom w:val="0"/>
          <w:divBdr>
            <w:top w:val="none" w:sz="0" w:space="0" w:color="auto"/>
            <w:left w:val="none" w:sz="0" w:space="0" w:color="auto"/>
            <w:bottom w:val="none" w:sz="0" w:space="0" w:color="auto"/>
            <w:right w:val="none" w:sz="0" w:space="0" w:color="auto"/>
          </w:divBdr>
        </w:div>
        <w:div w:id="1853102489">
          <w:marLeft w:val="1166"/>
          <w:marRight w:val="0"/>
          <w:marTop w:val="0"/>
          <w:marBottom w:val="0"/>
          <w:divBdr>
            <w:top w:val="none" w:sz="0" w:space="0" w:color="auto"/>
            <w:left w:val="none" w:sz="0" w:space="0" w:color="auto"/>
            <w:bottom w:val="none" w:sz="0" w:space="0" w:color="auto"/>
            <w:right w:val="none" w:sz="0" w:space="0" w:color="auto"/>
          </w:divBdr>
        </w:div>
        <w:div w:id="356204257">
          <w:marLeft w:val="446"/>
          <w:marRight w:val="0"/>
          <w:marTop w:val="0"/>
          <w:marBottom w:val="0"/>
          <w:divBdr>
            <w:top w:val="none" w:sz="0" w:space="0" w:color="auto"/>
            <w:left w:val="none" w:sz="0" w:space="0" w:color="auto"/>
            <w:bottom w:val="none" w:sz="0" w:space="0" w:color="auto"/>
            <w:right w:val="none" w:sz="0" w:space="0" w:color="auto"/>
          </w:divBdr>
        </w:div>
        <w:div w:id="1953126589">
          <w:marLeft w:val="1166"/>
          <w:marRight w:val="0"/>
          <w:marTop w:val="0"/>
          <w:marBottom w:val="0"/>
          <w:divBdr>
            <w:top w:val="none" w:sz="0" w:space="0" w:color="auto"/>
            <w:left w:val="none" w:sz="0" w:space="0" w:color="auto"/>
            <w:bottom w:val="none" w:sz="0" w:space="0" w:color="auto"/>
            <w:right w:val="none" w:sz="0" w:space="0" w:color="auto"/>
          </w:divBdr>
        </w:div>
      </w:divsChild>
    </w:div>
    <w:div w:id="1583565474">
      <w:bodyDiv w:val="1"/>
      <w:marLeft w:val="0"/>
      <w:marRight w:val="0"/>
      <w:marTop w:val="0"/>
      <w:marBottom w:val="0"/>
      <w:divBdr>
        <w:top w:val="none" w:sz="0" w:space="0" w:color="auto"/>
        <w:left w:val="none" w:sz="0" w:space="0" w:color="auto"/>
        <w:bottom w:val="none" w:sz="0" w:space="0" w:color="auto"/>
        <w:right w:val="none" w:sz="0" w:space="0" w:color="auto"/>
      </w:divBdr>
      <w:divsChild>
        <w:div w:id="175850465">
          <w:marLeft w:val="446"/>
          <w:marRight w:val="0"/>
          <w:marTop w:val="0"/>
          <w:marBottom w:val="0"/>
          <w:divBdr>
            <w:top w:val="none" w:sz="0" w:space="0" w:color="auto"/>
            <w:left w:val="none" w:sz="0" w:space="0" w:color="auto"/>
            <w:bottom w:val="none" w:sz="0" w:space="0" w:color="auto"/>
            <w:right w:val="none" w:sz="0" w:space="0" w:color="auto"/>
          </w:divBdr>
        </w:div>
        <w:div w:id="381100642">
          <w:marLeft w:val="1166"/>
          <w:marRight w:val="0"/>
          <w:marTop w:val="0"/>
          <w:marBottom w:val="0"/>
          <w:divBdr>
            <w:top w:val="none" w:sz="0" w:space="0" w:color="auto"/>
            <w:left w:val="none" w:sz="0" w:space="0" w:color="auto"/>
            <w:bottom w:val="none" w:sz="0" w:space="0" w:color="auto"/>
            <w:right w:val="none" w:sz="0" w:space="0" w:color="auto"/>
          </w:divBdr>
        </w:div>
        <w:div w:id="216472592">
          <w:marLeft w:val="1166"/>
          <w:marRight w:val="0"/>
          <w:marTop w:val="0"/>
          <w:marBottom w:val="0"/>
          <w:divBdr>
            <w:top w:val="none" w:sz="0" w:space="0" w:color="auto"/>
            <w:left w:val="none" w:sz="0" w:space="0" w:color="auto"/>
            <w:bottom w:val="none" w:sz="0" w:space="0" w:color="auto"/>
            <w:right w:val="none" w:sz="0" w:space="0" w:color="auto"/>
          </w:divBdr>
        </w:div>
        <w:div w:id="662662003">
          <w:marLeft w:val="1166"/>
          <w:marRight w:val="0"/>
          <w:marTop w:val="0"/>
          <w:marBottom w:val="0"/>
          <w:divBdr>
            <w:top w:val="none" w:sz="0" w:space="0" w:color="auto"/>
            <w:left w:val="none" w:sz="0" w:space="0" w:color="auto"/>
            <w:bottom w:val="none" w:sz="0" w:space="0" w:color="auto"/>
            <w:right w:val="none" w:sz="0" w:space="0" w:color="auto"/>
          </w:divBdr>
        </w:div>
        <w:div w:id="1945187047">
          <w:marLeft w:val="446"/>
          <w:marRight w:val="0"/>
          <w:marTop w:val="0"/>
          <w:marBottom w:val="0"/>
          <w:divBdr>
            <w:top w:val="none" w:sz="0" w:space="0" w:color="auto"/>
            <w:left w:val="none" w:sz="0" w:space="0" w:color="auto"/>
            <w:bottom w:val="none" w:sz="0" w:space="0" w:color="auto"/>
            <w:right w:val="none" w:sz="0" w:space="0" w:color="auto"/>
          </w:divBdr>
        </w:div>
        <w:div w:id="1566573214">
          <w:marLeft w:val="1166"/>
          <w:marRight w:val="0"/>
          <w:marTop w:val="0"/>
          <w:marBottom w:val="0"/>
          <w:divBdr>
            <w:top w:val="none" w:sz="0" w:space="0" w:color="auto"/>
            <w:left w:val="none" w:sz="0" w:space="0" w:color="auto"/>
            <w:bottom w:val="none" w:sz="0" w:space="0" w:color="auto"/>
            <w:right w:val="none" w:sz="0" w:space="0" w:color="auto"/>
          </w:divBdr>
        </w:div>
      </w:divsChild>
    </w:div>
    <w:div w:id="1676103362">
      <w:bodyDiv w:val="1"/>
      <w:marLeft w:val="0"/>
      <w:marRight w:val="0"/>
      <w:marTop w:val="0"/>
      <w:marBottom w:val="0"/>
      <w:divBdr>
        <w:top w:val="none" w:sz="0" w:space="0" w:color="auto"/>
        <w:left w:val="none" w:sz="0" w:space="0" w:color="auto"/>
        <w:bottom w:val="none" w:sz="0" w:space="0" w:color="auto"/>
        <w:right w:val="none" w:sz="0" w:space="0" w:color="auto"/>
      </w:divBdr>
    </w:div>
    <w:div w:id="1683580270">
      <w:bodyDiv w:val="1"/>
      <w:marLeft w:val="0"/>
      <w:marRight w:val="0"/>
      <w:marTop w:val="0"/>
      <w:marBottom w:val="0"/>
      <w:divBdr>
        <w:top w:val="none" w:sz="0" w:space="0" w:color="auto"/>
        <w:left w:val="none" w:sz="0" w:space="0" w:color="auto"/>
        <w:bottom w:val="none" w:sz="0" w:space="0" w:color="auto"/>
        <w:right w:val="none" w:sz="0" w:space="0" w:color="auto"/>
      </w:divBdr>
    </w:div>
    <w:div w:id="1683702529">
      <w:bodyDiv w:val="1"/>
      <w:marLeft w:val="0"/>
      <w:marRight w:val="0"/>
      <w:marTop w:val="0"/>
      <w:marBottom w:val="0"/>
      <w:divBdr>
        <w:top w:val="none" w:sz="0" w:space="0" w:color="auto"/>
        <w:left w:val="none" w:sz="0" w:space="0" w:color="auto"/>
        <w:bottom w:val="none" w:sz="0" w:space="0" w:color="auto"/>
        <w:right w:val="none" w:sz="0" w:space="0" w:color="auto"/>
      </w:divBdr>
    </w:div>
    <w:div w:id="1686595049">
      <w:bodyDiv w:val="1"/>
      <w:marLeft w:val="0"/>
      <w:marRight w:val="0"/>
      <w:marTop w:val="0"/>
      <w:marBottom w:val="0"/>
      <w:divBdr>
        <w:top w:val="none" w:sz="0" w:space="0" w:color="auto"/>
        <w:left w:val="none" w:sz="0" w:space="0" w:color="auto"/>
        <w:bottom w:val="none" w:sz="0" w:space="0" w:color="auto"/>
        <w:right w:val="none" w:sz="0" w:space="0" w:color="auto"/>
      </w:divBdr>
    </w:div>
    <w:div w:id="1727753588">
      <w:bodyDiv w:val="1"/>
      <w:marLeft w:val="0"/>
      <w:marRight w:val="0"/>
      <w:marTop w:val="0"/>
      <w:marBottom w:val="0"/>
      <w:divBdr>
        <w:top w:val="none" w:sz="0" w:space="0" w:color="auto"/>
        <w:left w:val="none" w:sz="0" w:space="0" w:color="auto"/>
        <w:bottom w:val="none" w:sz="0" w:space="0" w:color="auto"/>
        <w:right w:val="none" w:sz="0" w:space="0" w:color="auto"/>
      </w:divBdr>
    </w:div>
    <w:div w:id="1753551946">
      <w:bodyDiv w:val="1"/>
      <w:marLeft w:val="0"/>
      <w:marRight w:val="0"/>
      <w:marTop w:val="0"/>
      <w:marBottom w:val="0"/>
      <w:divBdr>
        <w:top w:val="none" w:sz="0" w:space="0" w:color="auto"/>
        <w:left w:val="none" w:sz="0" w:space="0" w:color="auto"/>
        <w:bottom w:val="none" w:sz="0" w:space="0" w:color="auto"/>
        <w:right w:val="none" w:sz="0" w:space="0" w:color="auto"/>
      </w:divBdr>
    </w:div>
    <w:div w:id="1790471906">
      <w:bodyDiv w:val="1"/>
      <w:marLeft w:val="0"/>
      <w:marRight w:val="0"/>
      <w:marTop w:val="0"/>
      <w:marBottom w:val="0"/>
      <w:divBdr>
        <w:top w:val="none" w:sz="0" w:space="0" w:color="auto"/>
        <w:left w:val="none" w:sz="0" w:space="0" w:color="auto"/>
        <w:bottom w:val="none" w:sz="0" w:space="0" w:color="auto"/>
        <w:right w:val="none" w:sz="0" w:space="0" w:color="auto"/>
      </w:divBdr>
    </w:div>
    <w:div w:id="1794834504">
      <w:bodyDiv w:val="1"/>
      <w:marLeft w:val="0"/>
      <w:marRight w:val="0"/>
      <w:marTop w:val="0"/>
      <w:marBottom w:val="0"/>
      <w:divBdr>
        <w:top w:val="none" w:sz="0" w:space="0" w:color="auto"/>
        <w:left w:val="none" w:sz="0" w:space="0" w:color="auto"/>
        <w:bottom w:val="none" w:sz="0" w:space="0" w:color="auto"/>
        <w:right w:val="none" w:sz="0" w:space="0" w:color="auto"/>
      </w:divBdr>
    </w:div>
    <w:div w:id="1798914514">
      <w:bodyDiv w:val="1"/>
      <w:marLeft w:val="0"/>
      <w:marRight w:val="0"/>
      <w:marTop w:val="0"/>
      <w:marBottom w:val="0"/>
      <w:divBdr>
        <w:top w:val="none" w:sz="0" w:space="0" w:color="auto"/>
        <w:left w:val="none" w:sz="0" w:space="0" w:color="auto"/>
        <w:bottom w:val="none" w:sz="0" w:space="0" w:color="auto"/>
        <w:right w:val="none" w:sz="0" w:space="0" w:color="auto"/>
      </w:divBdr>
    </w:div>
    <w:div w:id="1837769691">
      <w:bodyDiv w:val="1"/>
      <w:marLeft w:val="0"/>
      <w:marRight w:val="0"/>
      <w:marTop w:val="0"/>
      <w:marBottom w:val="0"/>
      <w:divBdr>
        <w:top w:val="none" w:sz="0" w:space="0" w:color="auto"/>
        <w:left w:val="none" w:sz="0" w:space="0" w:color="auto"/>
        <w:bottom w:val="none" w:sz="0" w:space="0" w:color="auto"/>
        <w:right w:val="none" w:sz="0" w:space="0" w:color="auto"/>
      </w:divBdr>
    </w:div>
    <w:div w:id="1844009451">
      <w:bodyDiv w:val="1"/>
      <w:marLeft w:val="0"/>
      <w:marRight w:val="0"/>
      <w:marTop w:val="0"/>
      <w:marBottom w:val="0"/>
      <w:divBdr>
        <w:top w:val="none" w:sz="0" w:space="0" w:color="auto"/>
        <w:left w:val="none" w:sz="0" w:space="0" w:color="auto"/>
        <w:bottom w:val="none" w:sz="0" w:space="0" w:color="auto"/>
        <w:right w:val="none" w:sz="0" w:space="0" w:color="auto"/>
      </w:divBdr>
    </w:div>
    <w:div w:id="1925216063">
      <w:bodyDiv w:val="1"/>
      <w:marLeft w:val="0"/>
      <w:marRight w:val="0"/>
      <w:marTop w:val="0"/>
      <w:marBottom w:val="0"/>
      <w:divBdr>
        <w:top w:val="none" w:sz="0" w:space="0" w:color="auto"/>
        <w:left w:val="none" w:sz="0" w:space="0" w:color="auto"/>
        <w:bottom w:val="none" w:sz="0" w:space="0" w:color="auto"/>
        <w:right w:val="none" w:sz="0" w:space="0" w:color="auto"/>
      </w:divBdr>
    </w:div>
    <w:div w:id="1962687001">
      <w:bodyDiv w:val="1"/>
      <w:marLeft w:val="0"/>
      <w:marRight w:val="0"/>
      <w:marTop w:val="0"/>
      <w:marBottom w:val="0"/>
      <w:divBdr>
        <w:top w:val="none" w:sz="0" w:space="0" w:color="auto"/>
        <w:left w:val="none" w:sz="0" w:space="0" w:color="auto"/>
        <w:bottom w:val="none" w:sz="0" w:space="0" w:color="auto"/>
        <w:right w:val="none" w:sz="0" w:space="0" w:color="auto"/>
      </w:divBdr>
      <w:divsChild>
        <w:div w:id="1311130137">
          <w:marLeft w:val="1886"/>
          <w:marRight w:val="0"/>
          <w:marTop w:val="0"/>
          <w:marBottom w:val="0"/>
          <w:divBdr>
            <w:top w:val="none" w:sz="0" w:space="0" w:color="auto"/>
            <w:left w:val="none" w:sz="0" w:space="0" w:color="auto"/>
            <w:bottom w:val="none" w:sz="0" w:space="0" w:color="auto"/>
            <w:right w:val="none" w:sz="0" w:space="0" w:color="auto"/>
          </w:divBdr>
        </w:div>
        <w:div w:id="1660041789">
          <w:marLeft w:val="1886"/>
          <w:marRight w:val="0"/>
          <w:marTop w:val="0"/>
          <w:marBottom w:val="0"/>
          <w:divBdr>
            <w:top w:val="none" w:sz="0" w:space="0" w:color="auto"/>
            <w:left w:val="none" w:sz="0" w:space="0" w:color="auto"/>
            <w:bottom w:val="none" w:sz="0" w:space="0" w:color="auto"/>
            <w:right w:val="none" w:sz="0" w:space="0" w:color="auto"/>
          </w:divBdr>
        </w:div>
        <w:div w:id="313796740">
          <w:marLeft w:val="1886"/>
          <w:marRight w:val="0"/>
          <w:marTop w:val="0"/>
          <w:marBottom w:val="0"/>
          <w:divBdr>
            <w:top w:val="none" w:sz="0" w:space="0" w:color="auto"/>
            <w:left w:val="none" w:sz="0" w:space="0" w:color="auto"/>
            <w:bottom w:val="none" w:sz="0" w:space="0" w:color="auto"/>
            <w:right w:val="none" w:sz="0" w:space="0" w:color="auto"/>
          </w:divBdr>
        </w:div>
      </w:divsChild>
    </w:div>
    <w:div w:id="1968776613">
      <w:bodyDiv w:val="1"/>
      <w:marLeft w:val="0"/>
      <w:marRight w:val="0"/>
      <w:marTop w:val="0"/>
      <w:marBottom w:val="0"/>
      <w:divBdr>
        <w:top w:val="none" w:sz="0" w:space="0" w:color="auto"/>
        <w:left w:val="none" w:sz="0" w:space="0" w:color="auto"/>
        <w:bottom w:val="none" w:sz="0" w:space="0" w:color="auto"/>
        <w:right w:val="none" w:sz="0" w:space="0" w:color="auto"/>
      </w:divBdr>
    </w:div>
    <w:div w:id="2008097240">
      <w:bodyDiv w:val="1"/>
      <w:marLeft w:val="0"/>
      <w:marRight w:val="0"/>
      <w:marTop w:val="0"/>
      <w:marBottom w:val="0"/>
      <w:divBdr>
        <w:top w:val="none" w:sz="0" w:space="0" w:color="auto"/>
        <w:left w:val="none" w:sz="0" w:space="0" w:color="auto"/>
        <w:bottom w:val="none" w:sz="0" w:space="0" w:color="auto"/>
        <w:right w:val="none" w:sz="0" w:space="0" w:color="auto"/>
      </w:divBdr>
    </w:div>
    <w:div w:id="2032685630">
      <w:bodyDiv w:val="1"/>
      <w:marLeft w:val="0"/>
      <w:marRight w:val="0"/>
      <w:marTop w:val="0"/>
      <w:marBottom w:val="0"/>
      <w:divBdr>
        <w:top w:val="none" w:sz="0" w:space="0" w:color="auto"/>
        <w:left w:val="none" w:sz="0" w:space="0" w:color="auto"/>
        <w:bottom w:val="none" w:sz="0" w:space="0" w:color="auto"/>
        <w:right w:val="none" w:sz="0" w:space="0" w:color="auto"/>
      </w:divBdr>
    </w:div>
    <w:div w:id="2058122019">
      <w:bodyDiv w:val="1"/>
      <w:marLeft w:val="0"/>
      <w:marRight w:val="0"/>
      <w:marTop w:val="0"/>
      <w:marBottom w:val="0"/>
      <w:divBdr>
        <w:top w:val="none" w:sz="0" w:space="0" w:color="auto"/>
        <w:left w:val="none" w:sz="0" w:space="0" w:color="auto"/>
        <w:bottom w:val="none" w:sz="0" w:space="0" w:color="auto"/>
        <w:right w:val="none" w:sz="0" w:space="0" w:color="auto"/>
      </w:divBdr>
    </w:div>
    <w:div w:id="2070955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3D0D3F-FE9C-4574-8480-26C6461B3251}">
  <ds:schemaRefs>
    <ds:schemaRef ds:uri="http://www.w3.org/XML/1998/namespace"/>
    <ds:schemaRef ds:uri="http://schemas.microsoft.com/office/infopath/2007/PartnerControls"/>
    <ds:schemaRef ds:uri="http://purl.org/dc/dcmitype/"/>
    <ds:schemaRef ds:uri="http://schemas.microsoft.com/office/2006/documentManagement/types"/>
    <ds:schemaRef ds:uri="http://purl.org/dc/elements/1.1/"/>
    <ds:schemaRef ds:uri="1c248485-b98a-4513-a581-ff7cb1688d78"/>
    <ds:schemaRef ds:uri="http://purl.org/dc/terms/"/>
    <ds:schemaRef ds:uri="http://schemas.openxmlformats.org/package/2006/metadata/core-properties"/>
    <ds:schemaRef ds:uri="98194d48-cc26-4b7e-909f-baa95c83abfa"/>
    <ds:schemaRef ds:uri="http://schemas.microsoft.com/office/2006/metadata/properties"/>
  </ds:schemaRefs>
</ds:datastoreItem>
</file>

<file path=customXml/itemProps3.xml><?xml version="1.0" encoding="utf-8"?>
<ds:datastoreItem xmlns:ds="http://schemas.openxmlformats.org/officeDocument/2006/customXml" ds:itemID="{88FC2B60-ADA6-495A-A5E1-E646195E4F93}">
  <ds:schemaRefs>
    <ds:schemaRef ds:uri="http://schemas.microsoft.com/sharepoint/v3/contenttype/forms"/>
  </ds:schemaRefs>
</ds:datastoreItem>
</file>

<file path=customXml/itemProps4.xml><?xml version="1.0" encoding="utf-8"?>
<ds:datastoreItem xmlns:ds="http://schemas.openxmlformats.org/officeDocument/2006/customXml" ds:itemID="{8894BE33-832A-4F51-A026-276FDAA53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CE3D41-C8F3-4A06-AC37-6AC211D27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3282</TotalTime>
  <Pages>6</Pages>
  <Words>2453</Words>
  <Characters>13723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 LIN</dc:creator>
  <cp:lastModifiedBy>Zhipeng Lin</cp:lastModifiedBy>
  <cp:revision>509</cp:revision>
  <dcterms:created xsi:type="dcterms:W3CDTF">2022-08-12T11:31:00Z</dcterms:created>
  <dcterms:modified xsi:type="dcterms:W3CDTF">2022-09-30T12:54:00Z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